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and results-driven Senior Software Developer with over 11 years of extensive experience in software development, specializing in web and mobile applications. Proficient in Angular, ASP.NET Core, C#, and PostgreSQL. Committed to mentoring and collaboration within agile teams to drive innovative solutions in the behavioral health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ASP.NET Core, React,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gRPC,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comprehensive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for mental health professionals through innovative software solutions and responsive design concepts.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focused on the performance and scalability of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which significantly improved service reliability and maintainability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engineering, cultivating a collaborative team culture and encouraging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project workflows and enhance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efficient, reusable, and reliable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robust codebase that supports growth in client operations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efficient data retrieval and processing, and contributing to the overall performance and reliability of the application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alongside continuous integration processes,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consistent quality and reliability within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retrieval times, ensuring application responsiveness during peak usage scenarios in behavioral health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for upcoming projects by evaluating new technology trends, conducting feasibility studies, and proposing best-fit solutions aligned with overall product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peer code reviews, providing constructive feedback to enhance code quality and team learning, while fostering a mindset of continuous improvement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through A/B testing methodologies to gather feedback on new features, which directly informed iterations and drove continuous enhancement of the platform based on real-world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telehealth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within the platform, enabling seamless virtual care options for users and expanding the application's reach in the mental health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creating comprehensive documentation for system architecture and API endpoints, ensuring knowledge transparency and simplifying onboarding processes for new developers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coding sessions aimed at sharing knowledge on current best practices in web development across the entire engineering division, strengthening team capabilities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that shaped the development of critical platform features, concentrating on industry trends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understand product vision and goals, translating these into actionable technical requirements contributing to achieving strategic objectives of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stacks, driving the adoption of best coding practices and improving module separation for enhanced testability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continuous integration and deployment (CI/CD)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workflow and greatly reducing software release cycles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client-side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performance optimizations that resulted in enhanced load times and improved end-user interaction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design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schemas, significantly improving query performance and ensuring efficient access to application data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usage of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culture of code reuse and introducing effective branching and merging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user-friendly application interfaces, significantly enhancing user satisfaction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fortified inter-application communication, resulting in streamlined workflows and improved operational efficiency across various application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that included extensive profiling and code review regimes, reducing overall application latency for key deliverables handed off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 to ensure data protection and prevent vulnerabilities, demonstrating commitment to adhering to industry compliance standards during development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around architectural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evolution of the development stack for projects aiming towards greater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 to discuss project timelines and impediments, ensuring transparent communication and adjusting development efforts to meet deadlines effectively and collaboratively.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collective knowledge base by documenting architectural decisions and development processes in Confluence, facilitating better onboarding and continued learning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