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Proven track record in designing and implementing scalable solutions using diverse technologies such as Oracle, JavaScript, and Python. Strong communicator and collaborator, adept at working with technical and non-technical stakeholders to deliver projects that meet regulatory compliance and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PHP, PL/SQL,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HTML5, AJAX, jQuery, USWDS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19c, Oracle APEX, Oracle WebLogic, SOA, Apache HTTP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software development lifecycle, contributing to the design, development, and testing of robust applications for fisheries management,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stakeholders across various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solutions for managing fishing licenses and quotas, ensuring compliance with </w:t>
      </w:r>
      <w:r w:rsidRPr="00106EA3">
        <w:rPr>
          <w:rFonts w:ascii="Roboto Light" w:eastAsia="Roboto Light" w:hAnsi="Roboto Light" w:cs="Roboto Light"/>
          <w:b/>
          <w:bCs/>
          <w:sz w:val="20"/>
          <w:szCs w:val="20"/>
        </w:rPr>
        <w:t xml:space="preserve">NOAA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enhancing user experience through intuitive designs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facilitating smooth </w:t>
      </w:r>
      <w:r w:rsidRPr="00106EA3">
        <w:rPr>
          <w:rFonts w:ascii="Roboto Light" w:eastAsia="Roboto Light" w:hAnsi="Roboto Light" w:cs="Roboto Light"/>
          <w:b/>
          <w:bCs/>
          <w:sz w:val="20"/>
          <w:szCs w:val="20"/>
        </w:rPr>
        <w:t xml:space="preserve">system deployments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post-production support to resolve critical user issues, greatly improving customer satisfaction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automated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and retrieval, optimizing operational efficiency and meeting data compliance requirements for the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cross-team initiatives to refine application functionalities based on feedback from help desk staff and stakeholders, demonstrating strong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fast-paced environments while delivering high-quality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of project statuses, requirements, and design decisions to facilitate long-term sustainability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coding standard compliance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collaboration among the development team and enhanced project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 of front-end components with backend services through strategic use of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data-driven applications that serve diverse user roles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coding best practices to meet </w:t>
      </w:r>
      <w:r w:rsidRPr="00106EA3">
        <w:rPr>
          <w:rFonts w:ascii="Roboto Light" w:eastAsia="Roboto Light" w:hAnsi="Roboto Light" w:cs="Roboto Light"/>
          <w:b/>
          <w:bCs/>
          <w:sz w:val="20"/>
          <w:szCs w:val="20"/>
        </w:rPr>
        <w:t xml:space="preserve">Section 508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accessibility requirements, optimizing system usability for federal staff and external partners, and fostering inclusive design principles in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fostering an environment of continuous learning and knowledge sharing, and ensuring they were equipped with necessary tools and practices to succeed in their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database optimization by monitoring performance and scalability issues, applying best practices in database management with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timely data availability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meetings with scientists, councils, and state partners to gather requirements and feedback, significantly enhancing application functionality and aligning development strategies with user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enhancement of a critical fisheries reporting system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user-driven features that directly addressed stakeholder needs and regulatory compliance mandates.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and deployed cross-platform applications for mobile and web, harnessing the capabilities of </w:t>
      </w:r>
      <w:r w:rsidRPr="00106EA3">
        <w:rPr>
          <w:rFonts w:ascii="Roboto Light" w:eastAsia="Roboto Light" w:hAnsi="Roboto Light" w:cs="Roboto Light"/>
          <w:b/>
          <w:bCs/>
          <w:sz w:val="20"/>
          <w:szCs w:val="20"/>
        </w:rPr>
        <w:t xml:space="preserve">Oracle 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complementary technologies, delivering seamless access to critical fisheries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incorporating emerging technologies and industry trends into the development processes, ensuring that solutions were relevant and competitive in meeting modern regulatory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complex enterprise-scale systems, focusing on delivering high-quality applications through the application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gather project requirements, design solutions, and deliver software improvements that optimized end-user experiences in a high-security IT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web applications utilizing technologies such as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were secure, scalable, and met all user requirements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database logic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rich user interfaces and responsive design in mobile and web applications while ensuring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to promote coding standards, best practices, and foster a culture of continuous improvement among the development team, enhancing overall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streamline deployment processes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integrating CI/CD pipelines that reduced deployment times and enhanced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design and implement system features that leveraged complex algorithms and data analytics, driving improved insights and decision-making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service-oriented architectures using </w:t>
      </w:r>
      <w:r w:rsidRPr="00106EA3">
        <w:rPr>
          <w:rFonts w:ascii="Roboto Light" w:eastAsia="Roboto Light" w:hAnsi="Roboto Light" w:cs="Roboto Light"/>
          <w:b/>
          <w:bCs/>
          <w:sz w:val="20"/>
          <w:szCs w:val="20"/>
        </w:rPr>
        <w:t xml:space="preserve">SOA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integration with existing systems and improving interoperability of applications within the defined security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assessments and implemented optimizations that effectively improved application responsiveness and resource utilization, contributing to better overall user satisfaction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mentor junior engineers and interns, providing guidance and support in their development tasks and enhancing team knowledge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web services and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enabling seamless data exchange across different platforms and supporting the extension of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align software functionalities with user expectations and regulatory requirements, ensuring high levels of user adoption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