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over 11 years of experience in developing and managing high-performance SCADA applications. Proven expertise in leveraging Ignition, Python, and DevOps methodologies to enhance system efficiency in renewable energy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Ignition by Inductive Automation, Bitbucket, Jira, Docker, Kubernetes, MS SQL Server,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Ansible, Terraform, Git, Linux, Azure, AWS, Virtual Machines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Historization, Data Analysis, Data Visualization, InfluxDB, Prometheus, Grafana,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SCADA Security, Network Configuration, Cybersecurity, I/O Configuration, VPN Technologies, Firewalls, Cloud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ongoing enhancement of SCADA systems, ensuring compliance with design guides and server hardware requirements, which significantly improved project efficiency and operational effectiveness in renewable energy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Development and project engineers, bridging communication gaps while translating customer requirements into actionable project specifications enhancing overall project efficiency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enhancing system reliability through improved source code management and continuous integration practices within multiple renewable energy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SCADA templates tailored to client specifications, utilizing </w:t>
      </w:r>
      <w:r w:rsidRPr="00106EA3">
        <w:rPr>
          <w:rFonts w:ascii="Roboto Light" w:eastAsia="Roboto Light" w:hAnsi="Roboto Light" w:cs="Roboto Light"/>
          <w:b/>
          <w:bCs/>
          <w:sz w:val="20"/>
          <w:szCs w:val="20"/>
        </w:rPr>
        <w:t xml:space="preserve">Ignition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feedback from design reviews, helping standardize best practices across diverse client environments for superior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data historians for efficient data collection, storage, and retrieval, ensuring that all </w:t>
      </w:r>
      <w:r w:rsidRPr="00106EA3">
        <w:rPr>
          <w:rFonts w:ascii="Roboto Light" w:eastAsia="Roboto Light" w:hAnsi="Roboto Light" w:cs="Roboto Light"/>
          <w:b/>
          <w:bCs/>
          <w:sz w:val="20"/>
          <w:szCs w:val="20"/>
        </w:rPr>
        <w:t xml:space="preserve">SCADA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optimized for robust data management and usability within complex project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Factory Acceptance Testing (FAT) stages with customers, meticulously ensuring that all aspects of the system were aligned with client expectations and operational standards for renewable energy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through effective communication and understanding of their needs, delivering regular updates on SCADA product development which improved transparency and trust across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solutions for client hands-on training, effectively implementing industry-leading practices in SCADA applications, while ensuring user proficiency and system understanding among project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develop internal tools using AI for enhancing the overall quality of SCADA systems, facilitating faster problem resolution and improved system functionalities across multiple renewable energy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project management standards and historical data best practices, streamlining processes and integrating lessons learned to continuously refine and optimize SCADA system performance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training workshops on </w:t>
      </w:r>
      <w:r w:rsidRPr="00106EA3">
        <w:rPr>
          <w:rFonts w:ascii="Roboto Light" w:eastAsia="Roboto Light" w:hAnsi="Roboto Light" w:cs="Roboto Light"/>
          <w:b/>
          <w:bCs/>
          <w:sz w:val="20"/>
          <w:szCs w:val="20"/>
        </w:rPr>
        <w:t xml:space="preserve">Ignition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enabling teams to adapt swiftly, cultivate collaboration, and foster a culture of continuous improvement within diverse project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quality assurance measures, ensured all SCADA solutions adhered to industry standards while proactively identifying areas of improvement to elevate system performance and user experience across client installations.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virtual environments on physical servers and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aligning server configurations with project requirements while minimizing downtime and maximizing resource utilization for SCADA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analytics and reporting tools to track functionality and performance metrics of SCADA systems, informing strategic decisions and driving continuous innovation and improvement based on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developers, coordinating efforts to meet development goals efficiently while fostering a collaborative environment that encouraged knowledge sharing and innovation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improving company product offerings, optimizing user experiences, and ensuring high-quality software deployment within tightly controlled timelines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participating in design and architecture discussions that led to enhanced software capabilities, compliance with coding standards, and overall product quality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source control and project management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while enhancing collaboration and accountability among team members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testing and system debugging processes to ensure software met necessary specifications and could handle real-world performance scenarios, significantly improving product stability and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 increasing system performance and user engagement by enhancing application responsiveness and scalability in web-based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development sessions, sharing insights and feedback to elevate the team's coding standards while ensuring effective problem-solving practices and continuous skill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deployment strategies that minimized application downtime, ensuring seamless software upgrades and transitions for end-users while maintaining operational continuity for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fostering an environment of mentorship that enhanced team skills and capabilities in delivering SQL-based solutions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deployment processes across various environments and enabling scalable solutions that met the changing demands of business and client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requirements and status updates through agile methodologies, consistently meeting deadlines for software releases and ensuring alignment with overall business objectives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application maintenance and modernization efforts by introducing CI/CD practices, resulting in enhanced deployment frequency and reduced change failure rates while adapting to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throughout product development cycles to capture feedback and integrate it into successive iterations of the application, exemplifying commitment to user-centric design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