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Senior Software Engineer with 11 years of software development experience, specializing in web and mobile applications. Proven expertise in Rust, Java, Python, and big data solutions, along with a strong foundation in microservices architecture and cloud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Java, Python, Kotlin, SQL, JavaScript,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Actix, Tokio, Spring, Flask, React, Node.js, Django,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Ansible,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Cassandra, Redis, Elasticsearch, ScyllaDB,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Jenkins, CircleCI, Travis CI, VS Code, IntelliJ IDEA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robust distributed platform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millisecond response times to meet the low latency demands of real-time targeted advertising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migrate legacy services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scalability while reducing operational complexity.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high-volume microservices that support innumerable requests per day, employing containerization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in deployment and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complex database schemas, optimizing data retrieval processes, which significantly improved the efficiency of applications running on large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ScyllaDB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NoSQL data storage solutions, ensuring optimal performance and flexible schema design appropriate for dynamic data usage in advertising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code reviews and established best practices for writing effective unit and integration tests for services developed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solutions to enhance system redundancy and disaster recovery strategies, ensuring business continuity across all services offered by our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impactful big data processing pipelines using open source tools, driving actionable insights through real-time analytics for advertising campaigns.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dialogue with Product and Project Leads, clearly articulating complex technical issues and potential solutions to align on project objectives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to identify bottlenecks within systems, promptly addressing issues which elevated overall application performance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 to enhance project delivery timelines and improve team collaboration, fostering a transparent and efficient work environment among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developed systems, enabling smoother transitions and onboarding processes for new developers joining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principles of radical honesty within team discussions, promoting open communication that nurtured trust and collaborative problem-solving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strategy sessions for product enhancement, leveraging in-depth technical knowledge to drive initiatives that align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embrace of modern software architecture patterns, advocating for architecture designs that prioritized performance and scalability in our platform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serving as a critical element in the full-stack development of internal tools and customer-facing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interfacing between client applications and back-end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database performance and integrity through routine analysis and optimization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queries, significantly improving data handling during peak usage hours.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successful deployment of new features, employing CI/CD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integration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user-friendly interfaces using modern front-end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improved user engagement and analytics data collection.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technical documentation pertaining to architecture and code standards, making information readily accessible for current and future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automating deployment, scaling, and management of containerized applications for efficient operational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critical insights that informed development teams on necessary adjustments for maintaining application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stakeholders through product demonstrations and technical presentations, effectively bridging gaps between technical and non-technical personnel, enhancing project buy-in.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refactoring activities to increase maintainability and efficiency of existing legacy systems, paving the way for improved software lifecycle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team-building sessions aimed at enhancing collaboration and trust among team members, enriching the workplace culture and collective morale.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proposal presentations that showcased the technical capabilities of solutions built during tenure at the company, further validating the team’s technical expertise.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