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Research Scientist with over 11 years in software development with a focus on AI-driven healthcare applications. Expertise in machine learning, natural language processing, and agentic systems within clinical contexts.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R, C++, Java,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Transformers, FastAPI, Apache Spark,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GraphQL, NoSQL, Apache Kafka, HDFS, Apache Airflow, FHIR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Jupyter Notebook, Git, CI/CD, VSCode, PyCharm,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Firebase, IBM Watson, SAP, GCP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AI-driven healthcare applications, enhancing product innovation by rapidly deploying experimental models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real-world clinical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evaluation of AI models on clinical tasks through automated benchmarks, ensuring both safety and efficacy while incorporating extensive data from diverse healthcare settings in the assessment.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research papers and technical documentation to disseminate findings effectively, fostering collaboration and knowledge sharing across cross-functional teams including clinical experts and software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end-to-end health-focused AI models, particularly for clinical environments,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ensuring effective pre-training and post-training workflows for high-performance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assist physicians in clinical decision-making, enhancing the workflow by automating tedious tasks and integrating patient history into actionable insights for better health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collaboration skills while working with clinicians to prototype and simulate systems, assessing research impacts and refining methodologies for better alignment with healthcare needs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cultivate a rich research culture within the team, actively discussing trends and practices that influence the future landscape of AI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simplify complex problems into manageable code revisions, prioritizing elegant solutions that serve both patients and the research community effectively in a high-tempo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adaptive problem-solving skills in an Agile environment, ensuring efficiency and flexibility in research agendas while responding to emergent healthcare challenges with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AI models across diverse datasets, optimizing methodologies to enhance performance metrics while maintaining alignment with patient safety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healthcare data formats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understanding and extraction of vital clinical insights from vast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AI technologies impacting healthcare, bridging gaps between research outcomes and practical implementation in day-to-day clinical settings for industry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partnerships with external research institutions to expand outreach and collaborative opportunities, proactively seeking knowledge exchanges that contribute to the advancement of AI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modules to enhance team skill sets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healthcare, ensuring that team members are well-equipped to leverage cutting-edge technologies in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 to stay at the forefront of AI technological advancements impacting the healthcare sector, including attending workshops, seminars, and conferences.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resilient software solutions, focusing on interoperability and efficient data flow, contributing to the development of enterprise-level applications for Microsoft technology ecosystems,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deliver mission-critical software products, utilizing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and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while adhering to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mentoring junior developers in best practices and advanced concepts of software development, empowering them to tackle complex challenges confidently.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incorporating secure data handling practices and integrating third-party services, thus enhancing functionality and fostering seamless data transitions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and manage resources efficiently, ensuring high availability and load balancing through robust cloud architecture techniques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 suites for automated software testing,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performance under various scenarios and usage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unique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 efficiency, greatly enhancing user experience through responsive design and intuitive interfaces based on user research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troubleshooting to ensure applications remained robust and performant,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and fix issues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in-house libraries to facilitate easier integration and functionality of common tasks in application development for future use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software releases and system architectures to facilitate knowledge transfer and onboarding processes within the team, greatly enhancing team productivity and project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industry trends and emerging technologies to implement cutting-edge practices that drove innovation and optimized operational workflows within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processes, identifying and addressing areas for enhancement across products, ensuring alignment with evolving industry standards and client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