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in web and mobile application design and development, adept at leading software projects and enhancing user experiences through innovative solutions. Proficient in all stages of the software development lifecycle, including requirements analysis, architecture, coding, testing, and deployment, with a strong emphasis on performance and usability.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Swift, Kotlin,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React, Node.js, Redux, Spring, Express,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Visual Studio Code, Postman, Figma, Apollo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Firebase, Google Cloud Platform, Heroku, S3, DynamoDB,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MS SQL Server, Oracle, MongoDB, REST, GraphQL, MySQL, PostgreSQL,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complete software development lifecycle for various applications, employing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user-friendly mobile solutions that enhanced client interface and experience, significantly reducing customer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diverse software systems by preparing comprehensive design documentation and user requirements, which streamlined application enhancements and aligned product development with stakeholder expectations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maintained high-quality standards in the codebase, identifying and rectifying issues, thereby fostering a culture of continuous integration and delivery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stakeholders to translate complex user needs into functional software solutions, utilizing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UI/UX designs that adhered to project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application deployment processes, enhancing efficiency and reducing delivery time for new features while ensuring consistency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acquiring technical skills related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application development, contributing to team knowledge sharing and professional growth through regular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as a scrum master, facilitating daily stand-ups and sprint planning that improved team dynamics and project outcomes through effective backlog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issues proactively by leveraging various monitoring tools and analytics, ensuring that applications met both performance and scalability objectives while delivering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engaging product demonstrations to stakeholders, showcasing new features and gathering feedback for iterative development, which promoted transparency and stakeholder engagement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focused on emerging technologies, enhancing team capabilities in adapting to </w:t>
      </w:r>
      <w:r w:rsidRPr="00106EA3">
        <w:rPr>
          <w:rFonts w:ascii="Roboto Light" w:eastAsia="Roboto Light" w:hAnsi="Roboto Light" w:cs="Roboto Light"/>
          <w:b/>
          <w:bCs/>
          <w:sz w:val="20"/>
          <w:szCs w:val="20"/>
        </w:rPr>
        <w:t xml:space="preserve">AI-assisted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improving productivity across all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aimed at achieving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 software design, ensuring the security of patient data while contributing to the organization's commitment to privacy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test-driven development practices within the team, significantly improving code reliability and system robustness while reducing the frequency of critical bugs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legacy systems, incorporating modern development practices to limit outages and improve user satisfaction with established applications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training sessions to elevate team knowledge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improved application deployment strategies and contribution to the company’s cloud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policies, driving adherence to best practices among team members and enhancing the overall quality of the software products developed.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primarily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proliferate business needs, enhancing user interactions and maintaining responsiveness across platforms for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high-quality functionalities as a key contributor in a highly dynamic Agile environment, ensuring consistent alignment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migration of legacy systems to cloud environments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improving system reliability while minimizing operational costs for business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integration and interaction between front-end and back-end systems, elevating overall application performance and user satisfaction on multi-device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quality assurance processes, creating unit and functional tests that improved code coverage and reduced the incidence of post-release issues, raising the standard for all development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implemented strategic branching strategies that synchronized development efforts and ensured a coherent release workflow for smooth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Dove into cloud-based application architecture design, performing key responsibilities in solution delivery that significantly decreased operational risks and enhanced end-user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dashboards and reports utilizing analytical methodologies to visualize system performance, thus providing actionable insights that influenced business decisions and software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discussions to evaluate and integrate new tools and methodologies into existing development processes, driving innovation and technological advancement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 to enhance data handling capabilities, resulting in improved application efficiency for data-intensive use cases and reducing load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application deployments and migrations, which served as valuable resources for future reference and team onboarding processes, fostering knowledge continuity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organizational cybersecurity efforts by embedding security protocols throughout the software development lifecycle, advocating for secure coding practices among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