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extensive experience in developing dynamic web and mobile applications, emphasizing user experience and performance. Passionate about clean architecture and collaborating closely with teams to deliver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SCSS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Redux, React Router, Material-UI,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Jest, Cypress, Gulp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 Management:</w:t>
      </w:r>
      <w:r w:rsidRPr="00106EA3">
        <w:rPr>
          <w:rFonts w:ascii="Roboto Light" w:eastAsia="Roboto Light" w:hAnsi="Roboto Light" w:cs="Roboto Light"/>
          <w:sz w:val="20"/>
          <w:szCs w:val="20"/>
        </w:rPr>
        <w:t xml:space="preserve"> REST, GraphQL, Axios, Redux Thunk, Socket.io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Docker, Travis 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development, and deployment of multiple high-performance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with a focus on delivering an optimized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management and design, to translate complex requirements into user-friendly </w:t>
      </w:r>
      <w:r w:rsidRPr="00106EA3">
        <w:rPr>
          <w:rFonts w:ascii="Roboto Light" w:eastAsia="Roboto Light" w:hAnsi="Roboto Light" w:cs="Roboto Light"/>
          <w:b/>
          <w:bCs/>
          <w:sz w:val="20"/>
          <w:szCs w:val="20"/>
        </w:rPr>
        <w:t xml:space="preserve">frontend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adhering to best practices in </w:t>
      </w:r>
      <w:r w:rsidRPr="00106EA3">
        <w:rPr>
          <w:rFonts w:ascii="Roboto Light" w:eastAsia="Roboto Light" w:hAnsi="Roboto Light" w:cs="Roboto Light"/>
          <w:b/>
          <w:bCs/>
          <w:sz w:val="20"/>
          <w:szCs w:val="20"/>
        </w:rPr>
        <w:t xml:space="preserve">code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reusable component libraries and design systems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improved productivity across the development team and ensuring consistency in UI design and accessibility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using tools like </w:t>
      </w:r>
      <w:r w:rsidRPr="00106EA3">
        <w:rPr>
          <w:rFonts w:ascii="Roboto Light" w:eastAsia="Roboto Light" w:hAnsi="Roboto Light" w:cs="Roboto Light"/>
          <w:b/>
          <w:bCs/>
          <w:sz w:val="20"/>
          <w:szCs w:val="20"/>
        </w:rPr>
        <w:t xml:space="preserve">WebPageTest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in </w:t>
      </w:r>
      <w:r w:rsidRPr="00106EA3">
        <w:rPr>
          <w:rFonts w:ascii="Roboto Light" w:eastAsia="Roboto Light" w:hAnsi="Roboto Light" w:cs="Roboto Light"/>
          <w:b/>
          <w:bCs/>
          <w:sz w:val="20"/>
          <w:szCs w:val="20"/>
        </w:rPr>
        <w:t xml:space="preserve">frontend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w:t>
      </w:r>
      <w:r w:rsidRPr="00106EA3">
        <w:rPr>
          <w:rFonts w:ascii="Roboto Light" w:eastAsia="Roboto Light" w:hAnsi="Roboto Light" w:cs="Roboto Light"/>
          <w:b/>
          <w:bCs/>
          <w:sz w:val="20"/>
          <w:szCs w:val="20"/>
        </w:rPr>
        <w:t xml:space="preserve">load times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multiple browsers and devices to meet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mentoring sessions to uplift the coding standards of the team, encouraging adherence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fostering a culture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application state management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Zustand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flow management and application responsiveness in increasingly complex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testing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Testing Library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code quality through comprehensive test coverage and preventive measures against potential regressions and bugs.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codebases to incorporate modular designs and improved </w:t>
      </w:r>
      <w:r w:rsidRPr="00106EA3">
        <w:rPr>
          <w:rFonts w:ascii="Roboto Light" w:eastAsia="Roboto Light" w:hAnsi="Roboto Light" w:cs="Roboto Light"/>
          <w:b/>
          <w:bCs/>
          <w:sz w:val="20"/>
          <w:szCs w:val="20"/>
        </w:rPr>
        <w:t xml:space="preserve">code reusability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decreased maintenance overhead and increased development speed for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backend engineers to integrate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streamlining data fetching processes and enhancing the application's responsiveness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using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testing efforts and increasing overall testing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team meetings to discuss project progress and challenges, promoting open communication and proactive problem-solving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trends in frontend development, actively researching and integrating frameworks that enhance user experience and optimize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Analysed user feedback and industry best practices to iteratively improve features and functionalities in the frontend architecture, aligning with business objectives and user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to enhance application accessibility features, ensuring compliance with ADA standards and expanding usability for a broader audience.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culture-building initiatives, promoting team activities that improve team morale and fostering a collaborative environment across remote teams.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maintainable web applications utilizing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projects that focused on enhancing user engagement and interaction on SaaS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integration of RESTful APIs, facilitating seamless data exchange between the front end and backend, improving overall user experience and application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responsive and adaptive design systems that improved user satisfaction and interface consistency across all platforms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lifecycle management practices for front-end applications, ensuring a robust architecture that leverages best practices in component design and optimization.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application of new technologies, such as Progressive Web Apps (PWAs), that elevate the user experience and engagement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various development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facilitating better team collaboration and project tracking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briefing sessions, showcasing new features and gathering immediate feedback from stakeholders to drive future improvements in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on best practices in </w:t>
      </w: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pair programming and code review sessions to enhance their skills and productivity on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migrating legacy applications to modern tech stacks, enabling enhanced performance and maintaining competitive positioning in rapidly evolving markets.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and created comprehensive documentation to assist users in navigating complex software solutions, ensuring high user adoption rates upon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Frequently interfaced with clients to gather requirements, translating business needs into technical specifications that drive product development directives.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such as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applications and managing backend processes, contributing to the organization's strategic cloud-first initiatives.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