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comprehensive experience in developing AI-driven applications, focusing on full-stack development, machine learning integration, and enterprise solution architecture. Proven track record in building production-grade applications utilizing RAG methodologies to enhance documentation processes. Adept at collaborating with cross-functional teams to deliver innovative and high-performance solutions that meet client needs while ensuring data quality and compliance.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Vue.js, Angular, ASP.NET,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LangChain, LlamaIndex, Haystack,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Docker, Kubernetes,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Jenkins, Docker, Terraform,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functional requirements 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rendering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build integrated solutions that improved process efficiency using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and maintainable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following microservices architecture principles, ensuring interoperability with enterprise systems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fine-tuned configurations for semantic search to enhance retrieval and generation accuracy,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ETL processes to ensure smooth data flows across various platforms,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and customer relationship management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testing and quality assurance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data integrity, security protocols, and compliance measures including audit logging and role-based access controls.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mentorship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boost application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evaluating their relevance and applicability to improving enterprise capabilities and service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enhancing chunking, embeddings, and retrieval parameters specifically catered to professional services content using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cross-functionally alongside business teams to develop solutions tailored to client needs, reinforcing strong relationships through effective communication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data pipelines that enabled efficient data processing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scale in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operational risks by implementing comprehensive data security measures including encryption standards and identity management in line with organizational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superior problem-solving techniques by quickly addressing and resolving technical challenges, ensuring smooth project delivery against tight deadlines in a fast-paced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Technically led integration efforts for AI capabilities into existing applications, advocating for optimal architecture to facilitate smooth functionality and backend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fully engaging in sprint meetings and actively contributing to retrospective sessions to enhance team dynamics and workflows.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streamline business operations, allowing better resource utilization across project life cycles and improving documentation processes, adhering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analyze user requirements and deliver efficient functionalities that improved user experience by implementing responsive web designs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Python language expertise allowed for automating repetitive tasks and integrating complex system components, enabling project teams to focus on high-value outcomes through enhanced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team collaborations to ensure adherence to coding standards and best practices that led to a significant decrease in bugs and system failures during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client-server architecture designing seamless interfaces between clients and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CRUD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enhancing deployment times and streamlining operations for environment consistency and reducing integration issues with legacy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of platform services to a cloud-based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resource management, resulting in a 30% improvement in application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Composed detailed technical documentation and specifications for software projects to support training, implementation, and ongoing maintenance phases, ensuring stakeholder understanding of system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ongoing analysis and fine-tuning of existing codebases and legacy systems, enhancing performance and maintaining code quality through innovative refactoring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open-source libraries into existing applications that empowered users with more features while maintaining compliance with licensing and regulatory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professional development sessions, seeking continuous improvement opportunities that fostered innovation and creativity across team projects and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introduce Agile methodologies and best practices, leading to improved team productivity and alignment with project goals for more effective project deliveries.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