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in diverse software development, specializing in web and mobile applications. Proficient in Python, Django, and database management, committed to creating sustainable solutions through technology.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Java, Ruby,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Frameworks:</w:t>
      </w:r>
      <w:r w:rsidRPr="00106EA3">
        <w:rPr>
          <w:rFonts w:ascii="Roboto Light" w:eastAsia="Roboto Light" w:hAnsi="Roboto Light" w:cs="Roboto Light"/>
          <w:sz w:val="20"/>
          <w:szCs w:val="20"/>
        </w:rPr>
        <w:t xml:space="preserve"> Django, Flask, FastAPI, React, Vue.js,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SQLite, MongoDB, Redis,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Docker, Kubernetes, AWS, CI/CD, Terraform,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Collaboration:</w:t>
      </w:r>
      <w:r w:rsidRPr="00106EA3">
        <w:rPr>
          <w:rFonts w:ascii="Roboto Light" w:eastAsia="Roboto Light" w:hAnsi="Roboto Light" w:cs="Roboto Light"/>
          <w:sz w:val="20"/>
          <w:szCs w:val="20"/>
        </w:rPr>
        <w:t xml:space="preserve"> Git, SVN, Bitbucket, GitHub, JIRA, Trello, Slack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applications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an environment of code readability and comprehensive documentation, thus increasing collaborative efficiency across cross-functional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 high-performance REST API for data ingestion and reporting on sustainability metrics, utilizing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achieve optimal data handling and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architectural design for multiple software solutions, incorporating stakeholder feedback to enhance product functionality while reducing feature deployment timelines through effective agile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modern technologies like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building, testing, and deployment of applications, promoting a culture of continuous integration and delivery, ultimately improving product delivery times.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instilling best practices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and fostering a culture of peer-reviewed code enhancements to ensure high standards of quality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the Research and Product teams to redefine data presentation methods, enabling better visualization of sustainability performance metrics for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contributed to architectural discussions, aligning technical solutions with business objectives and operational efficiencies in sustainability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testing strategies prioritizing quality and performance, incorporating frameworks like </w:t>
      </w:r>
      <w:r w:rsidRPr="00106EA3">
        <w:rPr>
          <w:rFonts w:ascii="Roboto Light" w:eastAsia="Roboto Light" w:hAnsi="Roboto Light" w:cs="Roboto Light"/>
          <w:b/>
          <w:bCs/>
          <w:sz w:val="20"/>
          <w:szCs w:val="20"/>
        </w:rPr>
        <w:t xml:space="preserve">pytest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reliability of code under varying conditions and metric evaluations.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on team culture improvements, presenting innovative ideas around collaboration tools and processes, which enhanced team morale and project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codebases, refactoring inefficient code sections to improve application performance and maintainability while adhering to industry best practices for software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new technologies and tools for potential integration, actively participating in tech-stack discussions to push the boundaries of project capabilities in line with company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workflows for improved data ingestion processes from suppliers, utilizing tools such as </w:t>
      </w:r>
      <w:r w:rsidRPr="00106EA3">
        <w:rPr>
          <w:rFonts w:ascii="Roboto Light" w:eastAsia="Roboto Light" w:hAnsi="Roboto Light" w:cs="Roboto Light"/>
          <w:b/>
          <w:bCs/>
          <w:sz w:val="20"/>
          <w:szCs w:val="20"/>
        </w:rPr>
        <w:t xml:space="preserve">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Elasticsearch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inventory systems within our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creating extensive documentation for internal tools, ensuring that all team members have easy access to critical information, leading to greater operational success and continuity.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Strengthened application security and compliance by implementing best practices and tools, maintaining user data integrity, and enhancing client trust in product offerings.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Engineering team in iterative product design improvements, continually adapting solutions based on user feedback to deliver a user-centered experience.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innovative features for large-scale enterprise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focusing on modular architecture to enhance maintainability and scalability of software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 multi-tier architecture for applications, leveraging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robust data storage and adhering to principles of code reusability and separation of concerns in software design.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cross-disciplinary teams to gather requirements and execute effective software solutions, promoting stakeholder engagement and continuous integration of customer feedback into product iterations.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migration of legacy systems to modern cloud-based services, utilizing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streamline development processes and promote operational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adopt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within the team, optimizing workflows and enabling responsive development practices in line with changing project demands.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release pipeline for large applications, implementing CI/CD practices with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automated testing frameworks, ensuring high code quality at every stage of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performance through profiling and debugging techniques, employing tools such as </w:t>
      </w:r>
      <w:r w:rsidRPr="00106EA3">
        <w:rPr>
          <w:rFonts w:ascii="Roboto Light" w:eastAsia="Roboto Light" w:hAnsi="Roboto Light" w:cs="Roboto Light"/>
          <w:b/>
          <w:bCs/>
          <w:sz w:val="20"/>
          <w:szCs w:val="20"/>
        </w:rPr>
        <w:t xml:space="preserve">Visual Studio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Fiddler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thorough performance assessments and problem resolution.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Coached junior engineers on best coding practices and facilitated technical seminars to promote knowledge sharing across teams, strengthening the team's overall technical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used </w:t>
      </w:r>
      <w:r w:rsidRPr="00106EA3">
        <w:rPr>
          <w:rFonts w:ascii="Roboto Light" w:eastAsia="Roboto Light" w:hAnsi="Roboto Light" w:cs="Roboto Light"/>
          <w:b/>
          <w:bCs/>
          <w:sz w:val="20"/>
          <w:szCs w:val="20"/>
        </w:rPr>
        <w:t xml:space="preserve">GitHub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collaborative development, ensuring effective tracking of changes and fostering a culture of teamwork within the development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unit and integration test suites with frameworks like </w:t>
      </w:r>
      <w:r w:rsidRPr="00106EA3">
        <w:rPr>
          <w:rFonts w:ascii="Roboto Light" w:eastAsia="Roboto Light" w:hAnsi="Roboto Light" w:cs="Roboto Light"/>
          <w:b/>
          <w:bCs/>
          <w:sz w:val="20"/>
          <w:szCs w:val="20"/>
        </w:rPr>
        <w:t xml:space="preserve">NUnit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Moq</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reliable application performance and adherence to expected functionalities under various conditions.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via APIs to enhance application functionality, demonstrating proficiency in </w:t>
      </w:r>
      <w:r w:rsidRPr="00106EA3">
        <w:rPr>
          <w:rFonts w:ascii="Roboto Light" w:eastAsia="Roboto Light" w:hAnsi="Roboto Light" w:cs="Roboto Light"/>
          <w:b/>
          <w:bCs/>
          <w:sz w:val="20"/>
          <w:szCs w:val="20"/>
        </w:rPr>
        <w:t xml:space="preserve">RESTful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and optimization for seamless service interactions.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system architecture reviews and provided recommendations for enhancements based on performance analysis and emerging technology trends, positioning the organization for future scalability.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