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IT professional with 11 years of extensive experience in software development, specializing in security applications, web and mobile solutions. Proven abilities in technical consultation, automation, and implementing security best practices. Adept at deploying technology solutions that enhance organizational security, align with compliance requirements, and optimize customer satisfaction. Strong communicator committed to empowering clients through tailored security programs and advanced technology utilization.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PowerShell, SQL, C#,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SIEM, Vulnerability Management, GRC, Identity Access Management, Intrusion Detection Systems, Anti-Virus, Web Application Firewall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Terraform, Docker,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xml:space="preserve"> TCP/IP, DNS, HTTP, VPN, NAT, DHCP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 React, Angular, Django, Flask,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varied customer information technology architectures to deploy Rapid7 products, ensuring their alignment with client security compliance requirements while enhancing operational efficiency through tailored automation solutions and streamlined reporting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industry-standard best practices to advise clients on the effective utilization of Rapid7 software, enhancing their existing vulnerability management strategies to meet specific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API integration and scripting to automate processes for client engagements, leading to quicker deployment of security solutions and improved overall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manuals for end-users, enabling seamless adoption of Rapid7 products, enhancing the clients' understanding and ability to leverage security tools to their full potential.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teams to provide expert insights on product offerings, assisting in scoping sessions that translated technical capabilities into actionable customer strategies for optimal security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over 10 client workshops demonstrating the integration of Rapid7 solutions, reinforcing the importance of security adherence and operational best practices across different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dashboards leveraging client data analysis, pushing more significant insights and actionable measures for improved security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for internal teams, enhancing product knowledge and improving support capabilities across cross-functional teams within Rapid7, ensuring service quality and consistency for all customer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industry trends by continuously updating knowledge on emerging cybersecurity threats, product updates, and regulatory changes to provide the most relevant advice.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up to 30% travel to client sites, fostering strong relationships and understanding of unique security challenges faced across diverse organizational environments, enhancing tailored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troubleshooting techniques to analyze client security infrastructures, identifying potential vulnerabilities and recommending timely solutions that prevent security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generate internal enablement materials and technical collateral that support the knowledge-sharing culture within the consulting team, establishing Rapid7 as a thought leader in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development and maintenance of team infrastructure, fostering efficiency and communication across consulting practices to meet and exceed performance targets.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cross-functional collaboration by adopting agile methodologies, resulting in effective project management and accelerated delivery of security solutions tailored to meet immediate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customer-centric approach within all interactions by effectively translating complex security concepts into straightforward guidance that enables clients to make informed decisions about their security postures.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software solutions focused on security enhancements, resulting in products that adapt to client-specific environments while meeting comprehensive compliance requirements effectively within demanding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cross-functional teams to design and enhance Microsoft software applications, specifically contributing to the security enhancements within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identifying potential security vulnerabilities in existing products through rigorous testing and analysis, enabling the development of patches and updates that safeguard customer data and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secure application frameworks, incorporating industry-standard encryption techniques and tools to bolster the protection of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high availability of services by implementing proactive monitoring solutions within rapid development cycles, ensuring application integrity and timely responses to security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mentorship of junior developers, promoting best practices in coding, security protocols, and automation, fostering a culture of continuous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clients to gather requirements and translate them into technical solutions, aligning product features with user needs while ensuring adherence to security compliance and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 and deployment practices, significantly improving development workflows and reducing deployment time, leading to faster time-to-market for security features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API integrations with third-party services to enhance application functionality, ensuring seamless data flow and maintaining optimal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to refine existing software architecture strategies, enhancing their resiliency against security threats while streamlining development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user experience design to create intuitive interfaces for security applications, ensuring usability while maintaining robust security features that empower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presentations and demos for stakeholders to communicate new features and gather feedback, driving product enhancements and ensuring alignment with market trends and client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