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Pre-Sales Solutions Engineer with over 11 years of expertise in software development, particularly in delivering impactful web and mobile applications. Proven ability to translate complex technical concepts into compelling solutions for enterprise clients, leading technical evaluations, and ensuring successful demos. Adept at collaborating with cross-functional teams to drive product adoption and customer satisfaction through innovative AI technologies. Harness a passion for AI and customer solutions, leveraging extensive knowledge in programming and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Express, Vue.js,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Confluence, AWS, Azure DevOps,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Natural Language Processing, ChatGPT, Rasa, Selenium, OpenCV, Hugging Face, Data Analysis,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 Elasticsearch, Firebase,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enterprise clients, presenting </w:t>
      </w:r>
      <w:r w:rsidRPr="00106EA3">
        <w:rPr>
          <w:rFonts w:ascii="Roboto Light" w:eastAsia="Roboto Light" w:hAnsi="Roboto Light" w:cs="Roboto Light"/>
          <w:b/>
          <w:bCs/>
          <w:sz w:val="20"/>
          <w:szCs w:val="20"/>
        </w:rPr>
        <w:t xml:space="preserve">Rasa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technology during technical evaluations to eliminate obstacles and drive seamless integration of conversational AI solutions within existing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custom demo environments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engagement through tailored presentations that effectively showcased the benefits of our AI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proof-of-concept applications that inspired confidence in enterprises, guiding them through the evaluation lifecycle while addressing technical concerns and ensuring alignment with specific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listening during consultations, allowing for a deep understanding of client requirements and fostering relationships built on trust and transparent communication when discussing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insightful market feedback through client interactions, collaborating with development teams to influence future product enhancements that align with customer expectations and industry advancements in </w:t>
      </w:r>
      <w:r w:rsidRPr="00106EA3">
        <w:rPr>
          <w:rFonts w:ascii="Roboto Light" w:eastAsia="Roboto Light" w:hAnsi="Roboto Light" w:cs="Roboto Light"/>
          <w:b/>
          <w:bCs/>
          <w:sz w:val="20"/>
          <w:szCs w:val="20"/>
        </w:rPr>
        <w:t xml:space="preserve">conversational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reviews with potential clients to address technical concerns and align on best practices, contributing to a smoother adoption process and a higher rate of solution deployment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w:t>
      </w:r>
      <w:r w:rsidRPr="00106EA3">
        <w:rPr>
          <w:rFonts w:ascii="Roboto Light" w:eastAsia="Roboto Light" w:hAnsi="Roboto Light" w:cs="Roboto Light"/>
          <w:b/>
          <w:bCs/>
          <w:sz w:val="20"/>
          <w:szCs w:val="20"/>
        </w:rPr>
        <w:t xml:space="preserve">presentation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articulate complex technical concepts to varied audiences, ensuring that both technical and non-technical stakeholders grasped the value proposition of our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an advisor and mentor for junior engineers within the team, helping them navigate challenges in customer engagement while enhancing their understanding of the product offerings and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product management team to prioritize feature enhancements based on client feedback, ensuring that we remained competitive in the rapidly evolving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seamlessly tracking progress, collaborating with team members, and maintaining transparency in communication to drive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documentation to support sales teams, empowering them with the information needed to effectively articulate product value to potential clients in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within the solutions engineering team, advocating for continuous learning and adaptation to new technologies, enhancing team performance in addressing complex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competitor offerings and industry trends to help fine-tune our messaging, ensuring alignment with client expectations and positioning </w:t>
      </w:r>
      <w:r w:rsidRPr="00106EA3">
        <w:rPr>
          <w:rFonts w:ascii="Roboto Light" w:eastAsia="Roboto Light" w:hAnsi="Roboto Light" w:cs="Roboto Light"/>
          <w:b/>
          <w:bCs/>
          <w:sz w:val="20"/>
          <w:szCs w:val="20"/>
        </w:rPr>
        <w:t xml:space="preserve">Rasa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leader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brainstorming sessions, contributing ideas that shaped our go-to-market strategy and solidified our presence in the </w:t>
      </w:r>
      <w:r w:rsidRPr="00106EA3">
        <w:rPr>
          <w:rFonts w:ascii="Roboto Light" w:eastAsia="Roboto Light" w:hAnsi="Roboto Light" w:cs="Roboto Light"/>
          <w:b/>
          <w:bCs/>
          <w:sz w:val="20"/>
          <w:szCs w:val="20"/>
        </w:rPr>
        <w:t xml:space="preserve">conversational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client feedback collection methodologies, influencing product development directions and strengthening the connection between client needs and </w:t>
      </w:r>
      <w:r w:rsidRPr="00106EA3">
        <w:rPr>
          <w:rFonts w:ascii="Roboto Light" w:eastAsia="Roboto Light" w:hAnsi="Roboto Light" w:cs="Roboto Light"/>
          <w:b/>
          <w:bCs/>
          <w:sz w:val="20"/>
          <w:szCs w:val="20"/>
        </w:rPr>
        <w:t xml:space="preserve">Rasa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enterprise-level solutions that enhanced user experiences and drove customer satisfaction through efficient feature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web-based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adhering to best practices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solutions, specifically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performance, ensuring that all deployed services met enterprise-level security standards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maintaining high-quality programming standards and sharing knowledge with team members while enhancing overall project efficacy and reducing production-level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to develop efficient data models, ensuring that application architecture enabled optimal data retrieval and user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lifecycle, employing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plan sprints, track progress, and ensure timely delivery of software features aligning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propagating practices that permitted faster software release cycles and minimized integration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application architectures, ensuring that all development processes were transparent and accessible for future reference and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protect sensitive user data, collaborating with security teams to conduct regular audits and reinforce best practices in application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in programming methodologies and technologies, fostering a collaborative learning environment that encouraged professional growth and skill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product features based on user feedback and market research, driving the roadmap for product development and ensuring responsiveness to customer needs in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transitioning enterprise solutions to cloud platforms by conducting performance and load testing, identifying bottlenecks, and suggesting enhancements for effective resource allocation.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