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Strong expertise in CI/CD tooling, proficient in Python, Go, Java, and Ruby, and extensive knowledge of deploying applications on Kubernetes and various cloud platforms. Passionate about enhancing developer experience and optimizing platform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Ruby, JavaScript, TypeScript,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TeamCity, Concourse, Docker, Jenkins,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 Swarm, OpenShift, Helm, Istio, Kustomize, Rancher,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DigitalOcean, Alibaba Cloud, Linode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ELK Stack, Splunk, Datadog, New Relic, Sentry, Zipkin, Jaeger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automating build, test, and deployment processes across various microservices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on-premises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which significantly streamlined workflows and reduced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internal tooling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driving improvements in scalability and reliability by offering developers a robust framework for managing deployments across multiple clusters, ensuring that resources are utilized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embed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software development lifecycle, fostering a culture of accountability and high standards across the platform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software development cycle, enabling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providing innovative solutions that minimize trial and error during the coding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 as a mentor and advocate for teams implementing best practices while using platform technologies, enhancing collaboration among engineers which further contributes to improved project quality and expedited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 and develop solutions for consolidating diverse approaches, promoting a unified developer ecosystem that significantly reduces redundancy while enhancing the interoperability of tools and services utilized by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 in the evaluation and adoption of emerging technologies, driving the team towards modernization and increased agility, therefore positioning the organization as a leader in adopting cutting-edge technological trends in platform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 effectively with stakeholders to translate technical concepts into actionable insights, ensuring alignment across departments while also paving the way for strategic planning in tool adoption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training sessions for teams on effective use of tools and practices, significantly improving the skillset of team members and understanding of the platform’s capabilities among developers to maximize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comprehensive transparency into system performance, allowing for rapid identification of issues which proactively address potential service interruptions before they impact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and maintain documentation for internal tools and best practices, ensuring that knowledge sharing is integrated into the culture of the development teams while delivering an enriching onboarding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code, enabling consistent configuration across environments and drastically reducing build failures due to manual errors, empowering teams to focus on product innovation rather than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failure testing and chaos engineering principles to strengthen application resilience and reliability, resulting in adaptable systems capable of gracefully handling unexpected load and operational issues during peak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extensions and plugins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 and management, enhancing capabilities that allow data analysis teams to efficiently query and manipulate datasets within the platform's infrastructure, leading to better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scalable service-oriented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teams to establish best practices for deployment management while ensuring that service levels remained optimal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workflows, providing infrastructure and tools that empowered developers to maintain productivity in an agile environment while meeting team deadlines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Scrum teams to define sprint objectives and deliverables, utilizing Agile methodologies to streamline development processes which promoted continuous feedback and iterative improvement across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staged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by maintaining high coverage of unit tests and comprehensive integration testing for all product features introduced.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architecture reviews focused on improving the resilience and performance of products through proactive scaling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developers on effective Git workflows, enhancing project contributions and resolving integration issues more swiftly which allowed for smoother collaboration across disparate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management to prioritize features and enhancements based on customer feedback and business value, ensuring continuous alignment between product development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sessions with stakeholders to design and implement best-in-class response mechanisms,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that drastically reduced application latency and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 response teams by providing tooling and protocols for addressing service outages, enabling faster restoration of services while learning from adversities to prevent recurrences in future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dashboards and reporting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giving stakeholders a clear view of system health and performance which drove informed decision-making and strategic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 serverless architectures to optimize resource allocation, allowing teams to run applications efficiently and reduce costs associated with unnecessary infrastructure usage during low-demand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educate team members about emerging technologies and industry trends, fostering an environment of curiosity and enhancing the overall technical acumen of the software engineering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