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11 years of experience in creating innovative web and mobile applications. Proven expertise in AI, intelligent automation, and digital transformation strategies in the Financial Services sector, coupled with strong leadership skills to drive organizational growth and client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TypeScript,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UiPath, Microsoft Azure, TensorFlow, Keras, Appian, Celonis, IBM Watson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Spring Boot,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PostgreSQL, MongoDB, Apache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&amp; Strategy:</w:t>
      </w:r>
      <w:r w:rsidRPr="00106EA3">
        <w:rPr>
          <w:rFonts w:ascii="Roboto Light" w:eastAsia="Roboto Light" w:hAnsi="Roboto Light" w:cs="Roboto Light"/>
          <w:sz w:val="20"/>
          <w:szCs w:val="20"/>
        </w:rPr>
        <w:t xml:space="preserve"> Agile, Scrum, Lean Six Sigma, Data Analytics, Business Intelligence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of financial services processes,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intelligent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deliver enhanced client solutions and operational efficiencies across diverse financial institutions.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cross-border teams to execute complex consulting engagements, emphasizing </w:t>
      </w:r>
      <w:r w:rsidRPr="00106EA3">
        <w:rPr>
          <w:rFonts w:ascii="Roboto Light" w:eastAsia="Roboto Light" w:hAnsi="Roboto Light" w:cs="Roboto Light"/>
          <w:b/>
          <w:bCs/>
          <w:sz w:val="20"/>
          <w:szCs w:val="20"/>
        </w:rPr>
        <w:t xml:space="preserve">process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industry best practices to drive successful project outcomes for key clients in the </w:t>
      </w:r>
      <w:r w:rsidRPr="00106EA3">
        <w:rPr>
          <w:rFonts w:ascii="Roboto Light" w:eastAsia="Roboto Light" w:hAnsi="Roboto Light" w:cs="Roboto Light"/>
          <w:b/>
          <w:bCs/>
          <w:sz w:val="20"/>
          <w:szCs w:val="20"/>
        </w:rPr>
        <w:t xml:space="preserve">Financial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growth initiatives by fostering strong relationships with </w:t>
      </w:r>
      <w:r w:rsidRPr="00106EA3">
        <w:rPr>
          <w:rFonts w:ascii="Roboto Light" w:eastAsia="Roboto Light" w:hAnsi="Roboto Light" w:cs="Roboto Light"/>
          <w:b/>
          <w:bCs/>
          <w:sz w:val="20"/>
          <w:szCs w:val="20"/>
        </w:rPr>
        <w:t xml:space="preserve">C-level executives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business development efforts and delivering tailored solutions that align with the client's overall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go-to-market strategies in collaboration with technology partners such as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market penetration and client engagement in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assessments of client business processes, identifying </w:t>
      </w:r>
      <w:r w:rsidRPr="00106EA3">
        <w:rPr>
          <w:rFonts w:ascii="Roboto Light" w:eastAsia="Roboto Light" w:hAnsi="Roboto Light" w:cs="Roboto Light"/>
          <w:b/>
          <w:bCs/>
          <w:sz w:val="20"/>
          <w:szCs w:val="20"/>
        </w:rPr>
        <w:t xml:space="preserve">automation opportunities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delivering actionable insights that contributed to measurable ROI through adoption of innovative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consultants and technical engineers, guiding their professional development while ensuring alignment with organizational goals and fostering a culture of continuous learning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presentations to clients, showcasing the benefits of industry trends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stakeholder buy-in, and promoting a client-centric approach to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collaborations across various departments including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ensure the seamless execution of strategic initiatives and client engagements in the </w:t>
      </w:r>
      <w:r w:rsidRPr="00106EA3">
        <w:rPr>
          <w:rFonts w:ascii="Roboto Light" w:eastAsia="Roboto Light" w:hAnsi="Roboto Light" w:cs="Roboto Light"/>
          <w:b/>
          <w:bCs/>
          <w:sz w:val="20"/>
          <w:szCs w:val="20"/>
        </w:rPr>
        <w:t xml:space="preserve">Financial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emerging technologies in </w:t>
      </w:r>
      <w:r w:rsidRPr="00106EA3">
        <w:rPr>
          <w:rFonts w:ascii="Roboto Light" w:eastAsia="Roboto Light" w:hAnsi="Roboto Light" w:cs="Roboto Light"/>
          <w:b/>
          <w:bCs/>
          <w:sz w:val="20"/>
          <w:szCs w:val="20"/>
        </w:rPr>
        <w:t xml:space="preserve">intelligent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strategic advisory services to clients looking to adopt cutting-edge solutions in their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formal creation of thought leadership content and client success stories, utilizing insights and case studies to enhance the firm's positioning in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digital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analysis techniques to assess project risks and identify opportunities for improvement, ensuring clients received optimal value from their investments in </w:t>
      </w:r>
      <w:r w:rsidRPr="00106EA3">
        <w:rPr>
          <w:rFonts w:ascii="Roboto Light" w:eastAsia="Roboto Light" w:hAnsi="Roboto Light" w:cs="Roboto Light"/>
          <w:b/>
          <w:bCs/>
          <w:sz w:val="20"/>
          <w:szCs w:val="20"/>
        </w:rPr>
        <w:t xml:space="preserve">automation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knowledge of new technologies and industry trends, continually educating clients and internal teams on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strengthen their strategic positioning.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partners to identify potential business opportunities, showcasing the advantages of leveraging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service delivery and business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executed client workshops and training sessions focused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clients understood how to effectively implement these technologies within their respective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performance indicators to measure the success and impact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delivered to clients, facilitating ongoing improvements and value creation.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coding standards, performance optimization, and user experience to enhance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to deliver software solutions that integrate with cloud platforms such as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deployment and scalability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innovative solutions that addressed complex business problems, ensuring high quality and efficient code through thorough testing and revision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establish best practices for designing and implementing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of applications within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resulting in tailored solutions that meet client expectations while maximizing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introducing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built with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processes and predict user behavior, significantly improving customer experience and engagement on digital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team members, promoting a culture of coding excellence and innovation in delivering solutions within the technology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facilitating faster releases of software features in alignment with business timelines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on effective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leverage data for decision-making in their projects and client engagements.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from conception and design through to testing and deployment, ensuring adherence to client specifications and technology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developed solutions, ensuring robust knowledge transfer and ease of maintenance for future projects, leveraging best practices in documentation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team efficiency by implementing Agile methodologies and utilizing tools such as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project management and prioritization of tasks.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