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particularly in machine learning and cloud technologies. Proven track record in architecture, design, and scalability of high-impact ML platforms and adept at leveraging data-driven insights for operational excellence. Collaborative team player with strong communication and mentorship abilities, skilled in continuous improvement practices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Platforms &amp; Tools:</w:t>
      </w:r>
      <w:r w:rsidRPr="00106EA3">
        <w:rPr>
          <w:rFonts w:ascii="Roboto Light" w:eastAsia="Roboto Light" w:hAnsi="Roboto Light" w:cs="Roboto Light"/>
          <w:sz w:val="20"/>
          <w:szCs w:val="20"/>
        </w:rPr>
        <w:t xml:space="preserve"> Kubeflow, MLflow, SageMaker, Vertex AI,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Kafka, Flink, Airflow, Argo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Algorithms:</w:t>
      </w:r>
      <w:r w:rsidRPr="00106EA3">
        <w:rPr>
          <w:rFonts w:ascii="Roboto Light" w:eastAsia="Roboto Light" w:hAnsi="Roboto Light" w:cs="Roboto Light"/>
          <w:sz w:val="20"/>
          <w:szCs w:val="20"/>
        </w:rPr>
        <w:t xml:space="preserve"> XGBoost, Random Forest, Neural Networks, Transformers, Statistical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scalable </w:t>
      </w:r>
      <w:r w:rsidRPr="00106EA3">
        <w:rPr>
          <w:rFonts w:ascii="Roboto Light" w:eastAsia="Roboto Light" w:hAnsi="Roboto Light" w:cs="Roboto Light"/>
          <w:b/>
          <w:bCs/>
          <w:sz w:val="20"/>
          <w:szCs w:val="20"/>
        </w:rPr>
        <w:t xml:space="preserve">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 full machine learning lifecycle, enabling seamless integration and deployment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across diverse business units and customer applications in an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infrastructure for effective model training, hyperparameter tuning, and experiment tracking, utilizing tools such as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r w:rsidRPr="00106EA3">
        <w:rPr>
          <w:rFonts w:ascii="Roboto Light" w:eastAsia="Roboto Light" w:hAnsi="Roboto Light" w:cs="Roboto Light"/>
          <w:b/>
          <w:bCs/>
          <w:sz w:val="20"/>
          <w:szCs w:val="20"/>
        </w:rPr>
        <w:t xml:space="preserve">model 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reproducibility.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MLOps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best practices for Continuous Integration and Continuous Deployment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ML processes, fostering a culture of collaboration and knowledge sharing among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optimizing the </w:t>
      </w:r>
      <w:r w:rsidRPr="00106EA3">
        <w:rPr>
          <w:rFonts w:ascii="Roboto Light" w:eastAsia="Roboto Light" w:hAnsi="Roboto Light" w:cs="Roboto Light"/>
          <w:b/>
          <w:bCs/>
          <w:sz w:val="20"/>
          <w:szCs w:val="20"/>
        </w:rPr>
        <w:t xml:space="preserve">ML workload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across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open-source solutions, driving significant enhancements in processing speed and resource utilization for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team, sharing expertise in scalable architecture and leading technical discussions to shape the future roadmap of the </w:t>
      </w:r>
      <w:r w:rsidRPr="00106EA3">
        <w:rPr>
          <w:rFonts w:ascii="Roboto Light" w:eastAsia="Roboto Light" w:hAnsi="Roboto Light" w:cs="Roboto Light"/>
          <w:b/>
          <w:bCs/>
          <w:sz w:val="20"/>
          <w:szCs w:val="20"/>
        </w:rPr>
        <w:t xml:space="preserve">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w:t>
      </w:r>
      <w:r w:rsidRPr="00106EA3">
        <w:rPr>
          <w:rFonts w:ascii="Roboto Light" w:eastAsia="Roboto Light" w:hAnsi="Roboto Light" w:cs="Roboto Light"/>
          <w:b/>
          <w:bCs/>
          <w:sz w:val="20"/>
          <w:szCs w:val="20"/>
        </w:rPr>
        <w:t xml:space="preserve">data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reliable data pipelines ensuring high-quality, model-ready datasets by enforcing robust data governance and compliance practices at every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security and privacy measures throughout the </w:t>
      </w:r>
      <w:r w:rsidRPr="00106EA3">
        <w:rPr>
          <w:rFonts w:ascii="Roboto Light" w:eastAsia="Roboto Light" w:hAnsi="Roboto Light" w:cs="Roboto Light"/>
          <w:b/>
          <w:bCs/>
          <w:sz w:val="20"/>
          <w:szCs w:val="20"/>
        </w:rPr>
        <w:t xml:space="preserve">ML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regulatory standards and protecting user data in all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emerging technologies into the existing tech stack, ensuring the </w:t>
      </w:r>
      <w:r w:rsidRPr="00106EA3">
        <w:rPr>
          <w:rFonts w:ascii="Roboto Light" w:eastAsia="Roboto Light" w:hAnsi="Roboto Light" w:cs="Roboto Light"/>
          <w:b/>
          <w:bCs/>
          <w:sz w:val="20"/>
          <w:szCs w:val="20"/>
        </w:rPr>
        <w:t xml:space="preserve">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competitive and aligned with industry trends and customer requirements in the insurance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and provided training on best practices for using the </w:t>
      </w:r>
      <w:r w:rsidRPr="00106EA3">
        <w:rPr>
          <w:rFonts w:ascii="Roboto Light" w:eastAsia="Roboto Light" w:hAnsi="Roboto Light" w:cs="Roboto Light"/>
          <w:b/>
          <w:bCs/>
          <w:sz w:val="20"/>
          <w:szCs w:val="20"/>
        </w:rPr>
        <w:t xml:space="preserve">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onboarding times for new team members and facilitating better understanding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contributing to sprint planning and retrospective meetings to continuously improve team dynamics and the engineering workflow for </w:t>
      </w:r>
      <w:r w:rsidRPr="00106EA3">
        <w:rPr>
          <w:rFonts w:ascii="Roboto Light" w:eastAsia="Roboto Light" w:hAnsi="Roboto Light" w:cs="Roboto Light"/>
          <w:b/>
          <w:bCs/>
          <w:sz w:val="20"/>
          <w:szCs w:val="20"/>
        </w:rPr>
        <w:t xml:space="preserve">ML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flexibility in cloud computing through the effective use of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translate business requirements into technical specifications, enabling the successful delivery of innovative features that leveraged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live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detect drift, utilizing advanced frameworks to ensure continuous optimization of deployed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machine learning </w:t>
      </w:r>
      <w:r w:rsidRPr="00106EA3">
        <w:rPr>
          <w:rFonts w:ascii="Roboto Light" w:eastAsia="Roboto Light" w:hAnsi="Roboto Light" w:cs="Roboto Light"/>
          <w:b/>
          <w:bCs/>
          <w:sz w:val="20"/>
          <w:szCs w:val="20"/>
        </w:rPr>
        <w:t xml:space="preserve">feature stores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feature engineering process and maintained pipelines for real-time data inference across applications and services, enhancing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discussions to solicit feedback on functionality and performance from end-users, transforming insights into actionable improvements within the </w:t>
      </w:r>
      <w:r w:rsidRPr="00106EA3">
        <w:rPr>
          <w:rFonts w:ascii="Roboto Light" w:eastAsia="Roboto Light" w:hAnsi="Roboto Light" w:cs="Roboto Light"/>
          <w:b/>
          <w:bCs/>
          <w:sz w:val="20"/>
          <w:szCs w:val="20"/>
        </w:rPr>
        <w:t xml:space="preserve">ML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while collaborating with cross-functional teams, emphasizing on best practices for architecture and performance in line with organizational goals, driving significant improvements in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efficiency and reduced deployment complexity across various projects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systems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streamlining processes for data processing tasks and enhancing overall application responsiveness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modern development practices, incorporating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CI/CD tools such as </w:t>
      </w:r>
      <w:r w:rsidRPr="00106EA3">
        <w:rPr>
          <w:rFonts w:ascii="Roboto Light" w:eastAsia="Roboto Light" w:hAnsi="Roboto Light" w:cs="Roboto Light"/>
          <w:b/>
          <w:bCs/>
          <w:sz w:val="20"/>
          <w:szCs w:val="20"/>
        </w:rPr>
        <w:t xml:space="preserve">TeamCity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smooth, automated deployment cycles and faster time-to-market.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establish FCI/CD pipelines ensuring seamless integration of new features and functionality, ultimately improving delivery timelines for customer-facing applications and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integration and management projects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significant reductions in processing time and improved data accessibility for analytics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mentorship to junior developers, encouraging a culture of knowledge sharing and continuous improvement within the engineering team through regular code reviews and collaborative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exploratory analysis to identify business needs and propose technical solutions that leverage data and analytics to drive informed decision-making and enhance service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evaluation of code quality and performance to ensure products aligned with customer requirements, maintaining development standards and improving overall product quality through rigorous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user needs and transformed these needs into functional specifications, driving alignment between technical delivery and customer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cross-platform integration challenges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communication between digital interfaces and ensuring consistent user experiences across devices and operating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the team on </w:t>
      </w:r>
      <w:r w:rsidRPr="00106EA3">
        <w:rPr>
          <w:rFonts w:ascii="Roboto Light" w:eastAsia="Roboto Light" w:hAnsi="Roboto Light" w:cs="Roboto Light"/>
          <w:b/>
          <w:bCs/>
          <w:sz w:val="20"/>
          <w:szCs w:val="20"/>
        </w:rPr>
        <w:t xml:space="preserve">machine learning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facilitating workshops and coding sessions, creating a knowledge transfer framework that fostered innovation and skill development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