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results-focused software engineer with 11 years of experience in software development, specializing in building robust machine learning operations platforms and web applications. Proven expertise in designing and implementing ML infrastructure, AWS services, and CI/CD pipelines, driving operational efficiency, scalability, and data governance. Excellent communicator and collaborator adept at leading teams through complex project lifecycles and problem-solving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Platforms:</w:t>
      </w:r>
      <w:r w:rsidRPr="00106EA3">
        <w:rPr>
          <w:rFonts w:ascii="Roboto Light" w:eastAsia="Roboto Light" w:hAnsi="Roboto Light" w:cs="Roboto Light"/>
          <w:sz w:val="20"/>
          <w:szCs w:val="20"/>
        </w:rPr>
        <w:t xml:space="preserve"> SageMaker, TensorFlow, PyTorch, Scikit-Learn, MLflow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EC2, ECS,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Snowflake, Apache Kafka, Apache Kinesis, Airflow, Prefect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Terraform, Git, Docker, Jenkins,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w:t>
      </w:r>
      <w:r w:rsidRPr="00106EA3">
        <w:rPr>
          <w:rFonts w:ascii="Roboto Light" w:eastAsia="Roboto Light" w:hAnsi="Roboto Light" w:cs="Roboto Light"/>
          <w:b/>
          <w:bCs/>
          <w:sz w:val="20"/>
          <w:szCs w:val="20"/>
        </w:rPr>
        <w:t xml:space="preserve">ML 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from inception to production, focusing on reliability, scalability, and performance optimization, directly influencing product offerings and customer satisfaction. Developed automated pipelines for data ingestion, transformation, and model training, enhancing development efficiency and collaboration amongst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standards for deploying and monitoring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using best practices 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continuous integration and delivery of high-quality software solutions in a fast-paced environment. Led initiatives to build reusable patterns for model training, deployment, and retraining, driving efficiencies across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r w:rsidRPr="00106EA3">
        <w:rPr>
          <w:rFonts w:ascii="Roboto Light" w:eastAsia="Roboto Light" w:hAnsi="Roboto Light" w:cs="Roboto Light"/>
          <w:b/>
          <w:bCs/>
          <w:sz w:val="20"/>
          <w:szCs w:val="20"/>
        </w:rPr>
        <w:t xml:space="preserve">ML workloads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event-driven architectures such as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Kinesis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data processing and ensuring low-latency operations that enhanced user experience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implement </w:t>
      </w:r>
      <w:r w:rsidRPr="00106EA3">
        <w:rPr>
          <w:rFonts w:ascii="Roboto Light" w:eastAsia="Roboto Light" w:hAnsi="Roboto Light" w:cs="Roboto Light"/>
          <w:b/>
          <w:bCs/>
          <w:sz w:val="20"/>
          <w:szCs w:val="20"/>
        </w:rPr>
        <w:t xml:space="preserve">model registry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governance standards, ensuring reproducibility and auditability of ML workflows, thereby reducing compliance risks and fostering trust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frameworks using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monitor performance, detect drift, and ensure quality of machine learning models in production, contributing to enhanced system reliability and business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the setup and management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through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around infrastructure as code and ensuring consistency, maintainability, and security compliance across all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r w:rsidRPr="00106EA3">
        <w:rPr>
          <w:rFonts w:ascii="Roboto Light" w:eastAsia="Roboto Light" w:hAnsi="Roboto Light" w:cs="Roboto Light"/>
          <w:b/>
          <w:bCs/>
          <w:sz w:val="20"/>
          <w:szCs w:val="20"/>
        </w:rPr>
        <w:t xml:space="preserve">ML 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and deployment best practices, fostering a culture of continuous learning and knowledge sharing within the team, ultimately contributing to team growth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launched a comprehensive feature store integrated with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both structured and unstructured data, leading to improved data access and model efficiency for the analytics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ML projects, ensuring best practices in versioning and experimentation tracking, ultimately resulting in faster time-to-market for new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security processes for ML assets, including implementing data lineage and access control measures, ensuring compliance with regulatory standards and aligning with organizational security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various data science projects to automate data preprocessing, model training, and validation steps, enhancing overall productivity and results through streamlined processes and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define technical standards and patterns for integrating new ML technologies and tools into the existing infrastructure, ensuring a forward-looking approach to technology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within an agile framework, participating actively in sprint planning, retrospectives, and daily stand-ups to drive projects forward and maintain alignment with team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various proofs-of-concept that explored new technologies and frameworks, paving the way for future adoption of impactful machine learning solutions in the enterprise.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presentations on initiatives and results related to </w:t>
      </w:r>
      <w:r w:rsidRPr="00106EA3">
        <w:rPr>
          <w:rFonts w:ascii="Roboto Light" w:eastAsia="Roboto Light" w:hAnsi="Roboto Light" w:cs="Roboto Light"/>
          <w:b/>
          <w:bCs/>
          <w:sz w:val="20"/>
          <w:szCs w:val="20"/>
        </w:rPr>
        <w:t xml:space="preserve">ML 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organization, resulting in elevated interest and support for further investment in machine learning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scalable web applications, optimizing system performance and responding rapidly to user feedback to enhance functionality and usability across products. Collaborated closely with product teams to ensure alignment between technical solutions and business requirements, contributing to customer satisfaction and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connected to numerous data sources, implementing secure authentication and efficient data retrieval practices that improved application performance and system integration as requirements evolved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large-scale refactoring of codebases to modernize architectures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and assorted development frameworks, increasing application responsiveness and stability while reducing technical debt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into the software development lifecycle, enhancing deployment efficiency and reliability through automated testing and continuous integration practices that optimized collaboration with QA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system design patterns that guided the architecture of new applications, emphasizing microservices, scalability, and modular design to accommodate evolving business needs and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 modeling and database optimization techniques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integrity, performance, and speed of information retrieval for business intelligence and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project management methodologies within software development teams, leading to improved efficiency and communication, and capturing user stories and technical requirements effectively during planning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coordinate deployments and manage project timelines, emphasizing task prioritization, documentation, and cross-team collaboration to increase overall project visibility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decisions regarding new technologies, tools, and practices, staying on the cutting edge of technology and driving innovation within the organization through collaborative thinking and insight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strategies across platforms and environments, ensuring reliability and quality of deliverables, and actively reducing bug occurrences and enhancing user experience based on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other team members through onboarding and training processes, sharing technical expertise and best practices to enhance team skills and promote a culture of continuous improvement throughout the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collaborative development environment, actively participating in pair programming and code reviews to ensure high-quality, maintainable code while fostering a sense of community and shared goals among peers.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