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Senior Software Engineer with over 11 years of experience in software development, focusing on web and mobile applications. Expert in machine learning, data engineering, and AI operations, with proven ability to develop and deploy complex systems responsive to business needs. Adept at leveraging programming languages like Python and frameworks such as TensorFlow and PyTorch to deliver robust data-centric solutions. Strong collaborative skills with a history of effective cross-functional teamwork to drive successful project outcomes in dynamic settings.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Go, Rust, C++, Java, Scala,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 Frameworks:</w:t>
      </w:r>
      <w:r w:rsidRPr="00106EA3">
        <w:rPr>
          <w:rFonts w:ascii="Roboto Light" w:eastAsia="Roboto Light" w:hAnsi="Roboto Light" w:cs="Roboto Light"/>
          <w:sz w:val="20"/>
          <w:szCs w:val="20"/>
        </w:rPr>
        <w:t xml:space="preserve"> TensorFlow, PyTorch, scikit-learn, Keras, XGBoost, Apache Spark, Pandas, NumPy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Docker, Kubernetes, Jenkins, Travis CI, Git, Ansible, Terraform, Visual Studio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Engineering Tools:</w:t>
      </w:r>
      <w:r w:rsidRPr="00106EA3">
        <w:rPr>
          <w:rFonts w:ascii="Roboto Light" w:eastAsia="Roboto Light" w:hAnsi="Roboto Light" w:cs="Roboto Light"/>
          <w:sz w:val="20"/>
          <w:szCs w:val="20"/>
        </w:rPr>
        <w:t xml:space="preserve"> Apache Kafka, Apache Airflow, Hadoop, ETL, Data Warehousing, Pentaho, Talend, Snowflake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Architectures:</w:t>
      </w:r>
      <w:r w:rsidRPr="00106EA3">
        <w:rPr>
          <w:rFonts w:ascii="Roboto Light" w:eastAsia="Roboto Light" w:hAnsi="Roboto Light" w:cs="Roboto Light"/>
          <w:sz w:val="20"/>
          <w:szCs w:val="20"/>
        </w:rPr>
        <w:t xml:space="preserve"> REST, GraphQL, Microservices, Client-Server Architecture, Serverless Architecture, MVC, MVVM, Asynchronous Programming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define detailed project requirements, ensuring alignment with customer needs and the capabilities of our AI operations platform for optimal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machine learning models tailored for various data types, including image, video, text, and structured data, driving significant improvements in model accuracy and operational efficiencies.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complex data engineering workflows utilizing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streamlined processing pipelines that enhance data retrieval and analysis efficiency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design and implementation of core functionalities within our proprietary data platform, </w:t>
      </w:r>
      <w:r w:rsidRPr="00106EA3">
        <w:rPr>
          <w:rFonts w:ascii="Roboto Light" w:eastAsia="Roboto Light" w:hAnsi="Roboto Light" w:cs="Roboto Light"/>
          <w:b/>
          <w:bCs/>
          <w:sz w:val="20"/>
          <w:szCs w:val="20"/>
        </w:rPr>
        <w:t xml:space="preserve">Chariot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user experience and operational capabilities across deployment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performance evaluations of machine learning models in production, identifying opportunities for optimization that substantially increased response times for critical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efforts in the orchestration of data pipelines using tools such as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reliable deployments and maintaining system scalability for demanding workloads.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adoption of modern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fine-tuning team engagement and collaboration while consistently delivering high-quality products aligned with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advanced </w:t>
      </w:r>
      <w:r w:rsidRPr="00106EA3">
        <w:rPr>
          <w:rFonts w:ascii="Roboto Light" w:eastAsia="Roboto Light" w:hAnsi="Roboto Light" w:cs="Roboto Light"/>
          <w:b/>
          <w:bCs/>
          <w:sz w:val="20"/>
          <w:szCs w:val="20"/>
        </w:rPr>
        <w:t xml:space="preserve">software engineering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facilitate the transformation of data-centric solutions into user-friendly applications that significantly met customer expectations in diverse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effective version control strategies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maintained comprehensive documentation for all stages of the software development lifecycle, promoting best practices throughout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Educated and mentored junior engineers on </w:t>
      </w: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concepts, frameworks, and tools, fostering a strong culture of learning and technical growth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Advanced cloud computing competency by deploying models to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scalable solutions that adapt to real-time user demands while optimizing resource utilization.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customer trainings on the effective utilization of deployed AI systems, significantly improving client understanding and application efficacy in their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technical reviews and architecture discussions to influence decision-making processes around technologies adopted for project implementations across various sectors.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integrated new technologies into existing workflows, improving overall system robustness while decreasing time-to-deploy cycles for our AI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mission-critical fieldwork that involved applying model assessments to real-world scenarios, utilizing rapid feedback loops to refine analytics.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software applications within an agile framework, employing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seamless integration of machine learning functionalities into existing systems, enhancing productivity and user satisfaction.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the design and implementation of scalable microservices architectures, utilizing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deployment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data scientists to transform complex algorithms into operational processes, leveraging analytics libraries like </w:t>
      </w:r>
      <w:r w:rsidRPr="00106EA3">
        <w:rPr>
          <w:rFonts w:ascii="Roboto Light" w:eastAsia="Roboto Light" w:hAnsi="Roboto Light" w:cs="Roboto Light"/>
          <w:b/>
          <w:bCs/>
          <w:sz w:val="20"/>
          <w:szCs w:val="20"/>
        </w:rPr>
        <w:t xml:space="preserve">Pandas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NumPy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data-driven decision-making.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cross-team initiatives to improve code quality through comprehensive testing and debugging strategies, resulting in enhanced stability and performance of applications across multiple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data pipelines using a combination of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which significantly improved data accessibility and reduced downtime for critical business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thorough code reviews and optimizations, ensuring adherence to industry standards and fostering an environment of continuous improvement among team members.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integration of modern CI/CD practices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processes, facilitating a quicker release cycle for software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for team members and stakeholders on emerging technologies, empowering cross-functional teams with the knowledge needed to excel in complex project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Negotiated and maintained partnerships with cloud service providers to optimize infrastructure costs while enhancing system reliability and capacity for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and published best practice guidelines for machine learning operations based on industry benchmarks, improving compliance with security and quality standards across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for data governance, ensuring adherence to data privacy regulations while enhancing data availability for critical business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comprehensive security measures for applications, mitigating potential vulnerabilities and ensuring compliance with organizational policies and industry regulations.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