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proficient in designing and building scalable machine learning systems. Expertise in developing innovative solutions for data analysis and security insights, leveraging extensive knowledge of MLOps, containerization, and advanced machine learning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 JavaScript, SQL,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Transformers, SpeedyML, Timm,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MLOps Tools:</w:t>
      </w:r>
      <w:r w:rsidRPr="00106EA3">
        <w:rPr>
          <w:rFonts w:ascii="Roboto Light" w:eastAsia="Roboto Light" w:hAnsi="Roboto Light" w:cs="Roboto Light"/>
          <w:sz w:val="20"/>
          <w:szCs w:val="20"/>
        </w:rPr>
        <w:t xml:space="preserve"> Docker, Kubernetes, Helm, MLflow, Argo Workflows, Metaflow, Prefect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DigitalOcean, OpenStack,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Apache Spark, Pandas, NumPy, Dask, Apache Kafka,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Visualization Tools:</w:t>
      </w:r>
      <w:r w:rsidRPr="00106EA3">
        <w:rPr>
          <w:rFonts w:ascii="Roboto Light" w:eastAsia="Roboto Light" w:hAnsi="Roboto Light" w:cs="Roboto Light"/>
          <w:sz w:val="20"/>
          <w:szCs w:val="20"/>
        </w:rPr>
        <w:t xml:space="preserve"> Grafana, Prometheus, Tableau, Power BI, Kibana, DataDog,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internal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large-scale machine learning model deployments, enhancing reliability and performance through robust container orchestration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to efficiently process petabyte-scale datasets, facilitating smooth transitions between raw security data and actionable insights while collaborating closely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machine learning models via techniques such as </w:t>
      </w:r>
      <w:r w:rsidRPr="00106EA3">
        <w:rPr>
          <w:rFonts w:ascii="Roboto Light" w:eastAsia="Roboto Light" w:hAnsi="Roboto Light" w:cs="Roboto Light"/>
          <w:b/>
          <w:bCs/>
          <w:sz w:val="20"/>
          <w:szCs w:val="20"/>
        </w:rPr>
        <w:t xml:space="preserve">quantization-aware-training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pruning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reductions in latency and improvements in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monitoring and drift detection systems for deployed models, ensuring optimal performance and adapting to changes in data distributions over time and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open-source tools such as </w:t>
      </w:r>
      <w:r w:rsidRPr="00106EA3">
        <w:rPr>
          <w:rFonts w:ascii="Roboto Light" w:eastAsia="Roboto Light" w:hAnsi="Roboto Light" w:cs="Roboto Light"/>
          <w:b/>
          <w:bCs/>
          <w:sz w:val="20"/>
          <w:szCs w:val="20"/>
        </w:rPr>
        <w:t xml:space="preserve">Argo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data science development, significantly accelerating the pace of machine learning operations and model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create advanced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the detection and classification of security-anomalies using state-of-the-art architectures in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containerized deployment strategies, utilizing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configurations and ensure reproducibility across diverse environments, thereby decreasing deployment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predictive analysis techniques to identify trends, anomalies, and security signals, directly influencing customer decision-making through actionable insights derived from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the deployed models to ensure accuracy and relevance of insights, integrating feedback loops for continuous improvement through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initiatives aimed at improving the security posture of our users by integrating findings from machine learning models into our analytical tools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Aided in the development of documentation and training resources for internal stakeholders to promote best practices in model usage and data interpretation, boosting team knowledge and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new features aimed at enhancing the user experience and functionality of security analysis tools, ensuring alignment with customer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for model integrity and performance post-deployment, utilizing tools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quality before delivery and mitigate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with product teams to refine the machine learning development lifecycle, ensuring feature relevance and high deployment velocity throughout project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presentations to convey complex findings and implications of machine learning insights to both technical and non-technical team members, enhancing interdisciplinary communication.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robustness and efficiency throughout the software development lifecycle while adhering to best practices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for web applications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coverage and software reliability, and allowing for rapid iterations with reduced bug counts.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for high-volume applications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and improving data retrieval time and overall application performance systematically.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assess user requirements and ensure the applicability of front-end designs within client applications, heightening user satisfaction through iterative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infrastructures, notably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and maintaining serverless architectures that supported scalable application deployments securely and cost-effectively.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promoting knowledge sharing across the engineering team and fostering a culture of collaboration and continuous learning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methodologies to enhance software delivery timelines, leading scrum sessions and sprint planning meetings to fine-tune deliverables in support of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solutions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to allow disparate systems to communicate effectively, improving data accessibility and workflow automation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 designs, application structure, and internal processes, ensuring clarity and accessibility for current and future project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engineers within the team, providing guidance on best coding practices, modern frameworks, and efficient problem-solving strategies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workflow and reducing deployment time significantly over traditional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application functionality, translating insights into actionable tasks while enhancing customer relationships through effective communication and support.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