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machine learning engineer with over 11 years of experience in software development, specializing in robotics and AI-driven solutions. Expert in designing and deploying ML systems for complex physical processes, with strong proficiency in reinforcement learning, modeling, and simulator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JavaScript, TypeScript, SQL, R,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JAX, OpenAI Gym, Keras, scikit-learn,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Kafka,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Reinforcement Learning, Generative Modeling, Neural Networks, Computer Vision, 3D Modeling, Dynamics Prediction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CI/CD,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&amp; Robotics: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Sim2Real Transfer, Robotics Frameworks, World Models, 3D Simulation, Welding Robotics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neural networks, focusing on predictive modeling and dynamics representation to enhance real-world robotics applications while ensuring seamless integration with large-scale reinforcement learning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evaluate multimodal neural simulations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scans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thermal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feeds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predictive capabilities in welding robotics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model training and deployment, ensuring high performance and reliability while working with messy real-world data and improving accuracy iteratively.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world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real-world processes,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robots to learn and optimize their operations based on previously unseen complex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hypothesis-driven experiments to validate the effectiveness of the developed neural simulators against real-world conditions, focusing on continuous improvement and reliability throughout research and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reinforcement learning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training workflows, integrating learned simulators into end-to-end ML pipelines that automate policy training and evaluation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translation of research prototypes into robust, maintainable code bases, ensuring that innovative solutions are practical and applicable for operational deployment within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tracks that aligned production development with innovative toolsets, exploring improvements in generative modeling and new methodologies for robotics simulation.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Gym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 of advanced ML models, promoting collaborative knowledge-sharing among team members during project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the data pipeline, drastically reducing deployment times and enhancing feedback loops for continued model performance refinement in robotic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data workflows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was effectively managed and accessible for model training and evaluation workstreams.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ML engineers, fostering a collaborative and innovative culture within teams to bridge the gap between academic research and practical implementations of ML algorithms.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shared findings through internal channels to promote best practices in ML from design to deployment phases, fostering an environment of shared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external stakeholders to identify key requirements for robotics applications, aligning project objectives with operational goals to ensure successful system integration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assessments to uphold high standards of software quality while mentoring junior engineers on best practices and emerging technologies in the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design principles that support advanced modeling and predictions within complex engineering contexts.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deliver innovative solutions for cloud-based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operational efficiency and scalability in robotics research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code reviews, providing mentorship and guidance to peers on coding standards and algorithms used in robotic systems and simulation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machine learning model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and consistent environments for ML model evaluation and production release.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within CI/CD pipelines, significantly improving the reliability of deployment cycles and minimizing errors during software updates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and analyze large datasets, supporting machine learning initiatives and ensuring data integrity across multiple projects in a collaborative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user experience design principles in software development projects, enhancing the usability of robotic systems across various operational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state-of-the-art tools for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prediction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projects remain at the forefront of industry developments and technological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new architectures and methodologies in AI and robotics, adapting findings early in project lifecycles to maintain competitive edge and foster innovation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systems to detect anomalies during model training and deployment, ensuring continuous improvement and high standards of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interfacing with internal stakeholders and external clients, articulating complex technical concepts and project statuses to promote team awareness and project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strategy meetings, working collaboratively to refine technical approaches and align technology solutions with business objectives for robotics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