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solutions in drug discovery and development. Proficient in utilizing modern machine learning techniques and frameworks to solve complex real-world problems while fostering collaborative environments for scientific advancement.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Hugging Face,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Jupyter Notebook, VS Code, Anaconda,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DeepSpeed, MLflow, FastAPI, OpenAI API, Optuna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computationally accelerated drug development programs by integrating multiple frameworks and algorithms to create a robust ecosystem for immediate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data scientists and domain experts to identify complex data-oriented problems, producing actionable insights and data-driven decisions that accelerated project timelines and optimized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comprehensive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that integrated seamlessly with existing workflows, focusing on improving the usability and performance of the underlying algorithms and frameworks utilized.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preclinical discovery teams to develop tailored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ADME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toxicity prediction, and generative chemistry challenges, leveraging modern predictive analytics and statistical techniques to enhance model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best practices in software engineering, instilling a rigorous approach to coding standards and documentation among the team, thereby enhancing team productivity and collaboration on large-scale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architect in developing machine learning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 to optimize resource utilization and deploy models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iterative testing and validation of models to ensure compliance with regulatory standards, ensuring that all algorithms operate within the defined parameters established for drug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training, contributing to their skill enhancement and fostering a culture of learning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presentations for stakeholders summarizing data-driven findings and actionable insights from model results, distilling complex technical concepts into comprehensible information for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including version control and agile methodologies, ensuring seamless integration and collaboration across multidisciplinary teams, resulting in enhanced product delivery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innovative data visualization techniques to communicate results effectively,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complex data sets in manageable formats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provided constructive feedback to code from peers, ensuring code quality and adherence to team standards, fostering an environment of continuous improvement and shared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mechanisms to iterate upon models and solutions based on user experiences, allowing for the development of user-friendly interfaces and streamlined interaction with the Opal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internal and external workshops aimed at advancing industry knowledge, showcasing a commitment to continuous learning and professional development in the field of computational chemistry.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and refined coding libraries to improve performance and reliability, demonstrating adaptability to changing technologies and user requirements. Collectively, these initiatives significantly bolstered team effectiveness and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accommodated an expanding user base and sophisticated data requirements, contributing significantly to project success while leveraging modern software development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features for a suite of applications utilized by internal teams, applying rigorous testing and documentation protocols that ensure high-quality deliverables and facilitate collaboration among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and design teams to translate business requirements into technical specifications, ensuring that each application aligns closely with both user needs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effectively to drive project timelines and improve collaboration among teams, leading to faster releases and enhanced accountability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code reliability and reduce bug incidences, thus enhancing user experience and minimizing downtime for critical applications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shared responsibility for guiding team standards for software development practices, leading to improved code maintainability and performance of applications developed under my supervision.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existing applications by leveraging analysis tools, leading to considerable improvements in application speed and user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applications that serves as a reference for future development and onboarding purposes, ensuring knowledge transfer and adherence to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on application usability enhancements to drive user engagement and satisfaction, fostering a strong emphasis on user-centered design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ensure adherence to best coding practices and team standards, actively contributing to the growth and mentorship of junior developers and fostering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codebases effectively, promoting teamwork and accountability on large-scale projects with multiple contributors towards common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team members are equipped with contemporary knowledge necessary for innovative solution development and inclusive team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