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focused on web and mobile applications. Expertise in ML infrastructure, MLOps, and robust platform development for scalable machine learning solutions and real-time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SQL, Bash,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MLflow, SageMaker, Kubeflow, Airflow, TensorFlow, PyTorch,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PostgreSQL,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Git, Jenkins, CircleCI, Travis CI,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led the implementation of scalable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the deployment and monitoring processes for machine learning models, thereby increasing operational efficiency and reliability in real-world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robust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distributed training and inference, utilizing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cost efficiency while supporting diverse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w:t>
      </w:r>
      <w:r w:rsidRPr="00106EA3">
        <w:rPr>
          <w:rFonts w:ascii="Roboto Light" w:eastAsia="Roboto Light" w:hAnsi="Roboto Light" w:cs="Roboto Light"/>
          <w:b/>
          <w:bCs/>
          <w:sz w:val="20"/>
          <w:szCs w:val="20"/>
        </w:rPr>
        <w:t xml:space="preserve">ML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developers to gather project requirements, defining data management strategies that significantly improved model deployment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pipelines for data ingestion, model training, and continuous deployment, streamlining overall processes and ensuring higher availability and faster iterations of machine learning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strategies for </w:t>
      </w:r>
      <w:r w:rsidRPr="00106EA3">
        <w:rPr>
          <w:rFonts w:ascii="Roboto Light" w:eastAsia="Roboto Light" w:hAnsi="Roboto Light" w:cs="Roboto Light"/>
          <w:b/>
          <w:bCs/>
          <w:sz w:val="20"/>
          <w:szCs w:val="20"/>
        </w:rPr>
        <w:t xml:space="preserve">ML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metrics and ensure system reliability and resilience against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cloud-based architectures tailored for </w:t>
      </w:r>
      <w:r w:rsidRPr="00106EA3">
        <w:rPr>
          <w:rFonts w:ascii="Roboto Light" w:eastAsia="Roboto Light" w:hAnsi="Roboto Light" w:cs="Roboto Light"/>
          <w:b/>
          <w:bCs/>
          <w:sz w:val="20"/>
          <w:szCs w:val="20"/>
        </w:rPr>
        <w:t xml:space="preserve">machine learning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improving scalability across varying system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of </w:t>
      </w:r>
      <w:r w:rsidRPr="00106EA3">
        <w:rPr>
          <w:rFonts w:ascii="Roboto Light" w:eastAsia="Roboto Light" w:hAnsi="Roboto Light" w:cs="Roboto Light"/>
          <w:b/>
          <w:bCs/>
          <w:sz w:val="20"/>
          <w:szCs w:val="20"/>
        </w:rPr>
        <w:t xml:space="preserve">model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selection workflows, enhancing the overall efficacy of model governance and enabling real-time updates to model versions during production cycles and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advanced </w:t>
      </w:r>
      <w:r w:rsidRPr="00106EA3">
        <w:rPr>
          <w:rFonts w:ascii="Roboto Light" w:eastAsia="Roboto Light" w:hAnsi="Roboto Light" w:cs="Roboto Light"/>
          <w:b/>
          <w:bCs/>
          <w:sz w:val="20"/>
          <w:szCs w:val="20"/>
        </w:rPr>
        <w:t xml:space="preserve">experiment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allowing teams to effectively track experiments, manage hyperparameters, and share insights across the organization for collaborative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standardize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organization, enhancing collaboration between data science and engineering teams and leading to smoother transitions from development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new team members on best practices for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team skill sets and promoting knowledge sharing among peers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evaluate and recommend tools and frameworks such as </w:t>
      </w:r>
      <w:r w:rsidRPr="00106EA3">
        <w:rPr>
          <w:rFonts w:ascii="Roboto Light" w:eastAsia="Roboto Light" w:hAnsi="Roboto Light" w:cs="Roboto Light"/>
          <w:b/>
          <w:bCs/>
          <w:sz w:val="20"/>
          <w:szCs w:val="20"/>
        </w:rPr>
        <w:t xml:space="preserv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Horovod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training, ensuring high-performance capabilities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documentation of </w:t>
      </w:r>
      <w:r w:rsidRPr="00106EA3">
        <w:rPr>
          <w:rFonts w:ascii="Roboto Light" w:eastAsia="Roboto Light" w:hAnsi="Roboto Light" w:cs="Roboto Light"/>
          <w:b/>
          <w:bCs/>
          <w:sz w:val="20"/>
          <w:szCs w:val="20"/>
        </w:rPr>
        <w:t xml:space="preserve">ML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setups that facilitated onboarding and knowledge transfer, contributing toward improved communication and clarity among team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protocols to ensure data privacy and compliance for machine learning models deployed in production, leading to increased trust with stakeholders and clients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align technical capabilities with business needs, enhancing the overall efficacy of ML solutions and ensuring alignment with customer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industry trends in machine learning and automation technologies, proactively suggesting innovative solutions that can be leveraged in optimizing business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Redesigned and optimized existing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efficiency, enabling teams to deploy complex machine learning models with minimal downtime and risks while maximizing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research and evaluations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architectures, producing comparative analyses that influenced strategic decisions involving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machine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researchers on delivering cutting-edge autonomous solutions, using deep learning frameworks to enrich datasets and improve machine learning model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algorithms and infrastructure to support </w:t>
      </w:r>
      <w:r w:rsidRPr="00106EA3">
        <w:rPr>
          <w:rFonts w:ascii="Roboto Light" w:eastAsia="Roboto Light" w:hAnsi="Roboto Light" w:cs="Roboto Light"/>
          <w:b/>
          <w:bCs/>
          <w:sz w:val="20"/>
          <w:szCs w:val="20"/>
        </w:rPr>
        <w:t xml:space="preserve">real-time ML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safety-critical applications while ensuring seamless integration within existing architectures and platforms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lists of requirements for transitioning legacy systems to modern </w:t>
      </w:r>
      <w:r w:rsidRPr="00106EA3">
        <w:rPr>
          <w:rFonts w:ascii="Roboto Light" w:eastAsia="Roboto Light" w:hAnsi="Roboto Light" w:cs="Roboto Light"/>
          <w:b/>
          <w:bCs/>
          <w:sz w:val="20"/>
          <w:szCs w:val="20"/>
        </w:rPr>
        <w:t xml:space="preserve">ML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while benefiting from enhanced functionalities and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internally, educating engineering teams on advanced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tailored to the needs and unique challenges faced within the ML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scrums promoting agile methodologies, allowing rapid iterations and timely delivery of projects and features aligned with business objectives through unified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 orchestration strategies to manage and deploy mini-applications enabling distributed workloads, facilitating a smoother user experience across various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evaluation and selection of essential tools for data management, experimenting with state-of-the-art solutions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workflows for machine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developing data pipelines using technologies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overall data processing, storage efficiency, and reducing costs in the long run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practices for model management and lifecycle tracking, fostering a culture of data-driven decision-making across the organization and facilitating streamlined communication between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forums related to automation and machine learning practices, contributing insights and feedback that helped shape industry trends and foster collaboration among peers.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