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particularly in building high-quality web and mobile applications. Proven expertise in Java, J2EE, and modern frameworks, leading teams to deliver solutions that exceed client expectations.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SQL, Python, HTML5, CSS3,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Spring, Hibernate, Struts, JSF, Angular, Vue.js,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JDBC,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Gradle, JUnit,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Apache Kafka, GraphQL, REST APIs, Microservices,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Agile: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TDD, Pair Programming, Continuous Integration, Continuous Delivery, User Stories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various modern technologies facilitating efficient performance while ensuring compliance with client specifications for optimal functionality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highly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data accessibility for client-facing applications,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strong database integration to maximize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conduct training for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adaptable project management and continuous improvement within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journey maps and contributed to UX discussions, ensuring developed applications like web portals meet user needs while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delivering a responsive interface and delightful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a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legacy systems, enabling rapid deployment of new features and reducing downtime through thoughtful refactoring and architectural innovation focused on modularity.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clients to align technology solutions with their long-term strategic goals through consultative discussions, always prioritizing flexibility to meet evolving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code quality initiatives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methodologies into the development process, leading to improved code reliability and a decrease in production defects while enhancing team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emerging technologies and frameworks for ongoing projects, providing mentorship to junior developers on best practices in software development, including coding standards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product redesign workshops,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Feedback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analysis to craft technical solutions that address user pain points while enhancing overall design and functionality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health post-deployment using cloud-based tools, actively responding to critical performance metrics and system health checks to ensure compliance with Service Level Agreements (SLAs).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by organizing weekly tech workshops, helping team members enhance their skills in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practices that spur creativity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environments effectively, ensuring consistency across development, testing, and production while addressing potential deployment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communicated software design decisions and architecture changes to stakeholders, ensuring transparency and stakeholder buy-in while aligning technical efforts with business objectives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continuous integration and continuous delivery (CI/CD) practices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pipelines for frequent yet reliable software releases across various product lines effectively and responsively.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competition and technology trends to influence software architecture decisions, incorporating cutting-edge technologies that enhanced client offerings and ensured product relevance in a fast-paced market.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quality by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powerful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 to create scalable architectural solutions that met requirements, driving discussions around patterns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maintainability and standardized coding practices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systems by identifying bottlenecks and implementing solutions that improved application performance, utilizing advanced profiling and tuning techniques specific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to gather requirements for new features, translating functional specifications into technical documentation and actionable tasks within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for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fostered a cohesive team environment through code reviews and pair programming sessions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coding skills and overall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 cycle (SDLC), from requirement analysis and design through testing and deployment, ensuring the delivery of robust software solutions that meet high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early detection of defects and enhancing overall software quality and team productivity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code changes, enhancing collaboration among team members while minimizing conflicts and ensuring smooth integration of features during development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project requirements and designed solutions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well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third-party APIs to expand application capabilities and functionality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deployments to production as part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approach, enabling seamless releases and immediate post-deployment support by monitoring application metrics and health checks through cloud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present technical proposals and updates on the software development process, ensuring alignment with business objectives and promoting transparency and collaboration throughout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both technical and non-technical audiences, ensuring knowledge transfer and understanding of application functionalities, structure, and underlying technologies relevant to the project.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