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Infrastructure Engineer with 11 years of experience in software development emphasizing cloud infrastructure, DevOps, and Site Reliability Engineering. Proven expertise in designing scalable, secure, and resilient systems, driving automation, and improving operational culture.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Azure, GCP, IBM Cloud,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CloudFormation, AWS CDK, Pulumi,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CI/CD:</w:t>
      </w:r>
      <w:r w:rsidRPr="00106EA3">
        <w:rPr>
          <w:rFonts w:ascii="Roboto Light" w:eastAsia="Roboto Light" w:hAnsi="Roboto Light" w:cs="Roboto Light"/>
          <w:sz w:val="20"/>
          <w:szCs w:val="20"/>
        </w:rPr>
        <w:t xml:space="preserve"> Jenkins, AWS CodePipeline, GitLab CI, CircleCI, Spinnaker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ECS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AWS CloudWatch, Datadog, Prometheus, Grafana, AWS IAM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and resilient cloud infrastructure across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support for both AI and SaaS products within a dynamic environment, enhancing overall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architectural vision and strategy for cloud services, proactively identifying risks and aligning infrastructure projects with long-term business goals while effectively communicating essential technical insights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w:t>
      </w:r>
      <w:r w:rsidRPr="00106EA3">
        <w:rPr>
          <w:rFonts w:ascii="Roboto Light" w:eastAsia="Roboto Light" w:hAnsi="Roboto Light" w:cs="Roboto Light"/>
          <w:b/>
          <w:bCs/>
          <w:sz w:val="20"/>
          <w:szCs w:val="20"/>
        </w:rPr>
        <w:t xml:space="preserve">Infrastructure as Code (IaC)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enforcing standards around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improvements in deployment efficiency and operational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and accelerated the Software Development Life Cycle (SDLC) processes by identifying bottlenecks and employing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facilitate faster and smoother deployments while utilizing modern tools like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enhance operational culture and reliability posture, fostering an environment of continuous improvement and feedback which empowered engineers to develop their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subject matter expert on cloud architecture,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mentoring junior engineers and leading workshops to share knowledge on industry best practices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Steered incident response efforts and conducted thorough post-mortems focused on systemic improvement, not only addressing immediate issues but also instituting changes to prevent recurrence.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closed gaps in infrastructure security and compliance, aligning practices with standards such as </w:t>
      </w:r>
      <w:r w:rsidRPr="00106EA3">
        <w:rPr>
          <w:rFonts w:ascii="Roboto Light" w:eastAsia="Roboto Light" w:hAnsi="Roboto Light" w:cs="Roboto Light"/>
          <w:b/>
          <w:bCs/>
          <w:sz w:val="20"/>
          <w:szCs w:val="20"/>
        </w:rPr>
        <w:t xml:space="preserve">SOC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NIST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mitigate risk and enhance governance.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cost optimization strategies for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by analyzing resource usage and developing policies around resource allocation to efficiently manage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high-availability architectures and </w:t>
      </w:r>
      <w:r w:rsidRPr="00106EA3">
        <w:rPr>
          <w:rFonts w:ascii="Roboto Light" w:eastAsia="Roboto Light" w:hAnsi="Roboto Light" w:cs="Roboto Light"/>
          <w:b/>
          <w:bCs/>
          <w:sz w:val="20"/>
          <w:szCs w:val="20"/>
        </w:rPr>
        <w:t xml:space="preserve">auto-scaling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for various applications, ensuring consistent uptime and responsiveness during traffic fluctuations and unexpected 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using tools like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organization’s ability to troubleshoot and respond to incidents quickly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tools into the AWS ecosystem for enhanced security and observability, ensuring seamless communication and data flow across applications while maintaining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w:t>
      </w:r>
      <w:r w:rsidRPr="00106EA3">
        <w:rPr>
          <w:rFonts w:ascii="Roboto Light" w:eastAsia="Roboto Light" w:hAnsi="Roboto Light" w:cs="Roboto Light"/>
          <w:b/>
          <w:bCs/>
          <w:sz w:val="20"/>
          <w:szCs w:val="20"/>
        </w:rPr>
        <w:t xml:space="preserve">serverless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processes for event-driven designs and reducing operational overhead, thus enhancing overall system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and engineering leaders to support operational needs and strategies, crafting an effective roadmap for infrastructure development that synchronizes with product ambitions.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w:t>
      </w:r>
      <w:r w:rsidRPr="00106EA3">
        <w:rPr>
          <w:rFonts w:ascii="Roboto Light" w:eastAsia="Roboto Light" w:hAnsi="Roboto Light" w:cs="Roboto Light"/>
          <w:b/>
          <w:bCs/>
          <w:sz w:val="20"/>
          <w:szCs w:val="20"/>
        </w:rPr>
        <w:t xml:space="preserve">training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 on database replication strategies and high-availability systems ensuring that team members were equipped with the knowledge and tools for optimized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cloud-based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operational efficiency and reduce costs while meeting customer demands for scalability and flexibility.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manual processes by developing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enhancing operational efficiency through improved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 line with modern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company-wide initiatives to improve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administration skills, leading to enhanced collaboration among teams and smoother integration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across various projects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container orchestration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ran consistently across different computing environments, thereby enhancing development and production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to align incident response strategies with product requirements, significantly improving operational workflows and fostering better communication between engineering and product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monitoring tools such as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health and reliability, leading proactive efforts in finding and resolving potential issues before they impacted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sustainable coaching program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ticket management while tracking team performance through KPIs, which fostered individual growth among engineers and improved overall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security audits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ensure compliance with industry regulations, identifying vulnerabilities, and implementing necessary actions to mitigate risks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stakeholders to redesign the existing CI/CD pipeline enhancing its performance with industry-standard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supporting the rapid deployment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transition of applications to a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driving the adoption of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agile response to customer needs and reduced maintenance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improved </w:t>
      </w:r>
      <w:r w:rsidRPr="00106EA3">
        <w:rPr>
          <w:rFonts w:ascii="Roboto Light" w:eastAsia="Roboto Light" w:hAnsi="Roboto Light" w:cs="Roboto Light"/>
          <w:b/>
          <w:bCs/>
          <w:sz w:val="20"/>
          <w:szCs w:val="20"/>
        </w:rPr>
        <w:t xml:space="preserve">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processes by implementing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team resource, ensuring knowledge transfer remained seamless and supporting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engineering reviews, promoting a culture of feedback and iterative improvement, which allowed teams to advance their technical skills and improve overall project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