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results-driven professional with 11 years of experience in software development, specializing in web and mobile applications. Proven expertise in leading complex SaaS implementations, driving technology transformations, and optimizing business processes in the Property &amp; Casualty insurance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C#, HTML5, CSS3,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Angular, Vue.js, Node.js, ASP.NET Core,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JIRA, Trello, Salesforce, Git, Docker, Kubernetes,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Kanban, Waterfall, Lean, DevOps,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and Management:</w:t>
      </w:r>
      <w:r w:rsidRPr="00106EA3">
        <w:rPr>
          <w:rFonts w:ascii="Roboto Light" w:eastAsia="Roboto Light" w:hAnsi="Roboto Light" w:cs="Roboto Light"/>
          <w:sz w:val="20"/>
          <w:szCs w:val="20"/>
        </w:rPr>
        <w:t xml:space="preserve"> Tableau, Power BI, MySQL, PostgreSQL, MongoDB, Excel, 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BriteCore’s advanced cloud-based insurance platform, collaborating directly with clients to gather requirements and ensure the delivery of tailored solutions aligned with their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and engineering teams to adapt customer requirements into actionable technical specs, focusing on the out-of-the-box functionality to enhance deployment efficiency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modules for clients to maximize their utilization of BriteCore’s platform, ensuring smooth transitions and empowering user teams through effective knowledge transfer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customer datasets to identify operational risks and resolution strategies early in the project lifecycle, contributing to consistent, seamless records of implementation workflows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productive relationships with stakeholders by effectively managing expectations and communicating transparently about project scope, timelines, and deliverables to ensure buy-in and support throughout the implementation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machine learning principles to embed AI-assisted features throughout the implementation process, significantly optimizing client workflows through automated support for complex decision-making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marketing and sales on content creation aimed at educating prospective clients about the advantages of the BriteCore platform, enhancing overall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internal and external teams on deployment best practices, fostering a culture of continuous improvement and addressing challenges promptly to ensure ongoing progress and adaptation.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focused on aligning technical capabilities with customer needs, resulting in enhanced product features that cater to evolving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and engineers on project methodologies and technical skills, contributing to a knowledge-rich environment that thrives on collaboration and mutual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client-focused dashboards within the platform to facilitate real-time analytics and insights, empowering clients with data-driven decisions and informed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up to 20% domestic overnight travel to meet client needs directly, showcasing commitment to fostering close partnerships and understanding unique client environments first-hand.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for improvement in implementation processes through feedback collection and analytical evaluation, leading to enhanced methods and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customer success teams to troubleshoot and resolve implementation challenges, significantly improving client relationships and reducing escalations.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cross-departmental teams to align on project strategy and execution, ensuring all functional areas were synchronized in delivering seamless client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addressed critical business needs, enhancing operational efficiencies and driving productivity for clients in diverse industry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through the full software development lifecycle for high-impact projects, effectively guiding architecture design and ensuring adherence to best practices and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into existing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and improving user interaction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reducing latency and improving response times, which directly impacted user satisfaction and business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articulate and translate user requirements into technical specifications, designing solutions that aligned with future-proof business strategies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drive project delivery,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maintaining sprint backlogs, fostering a culture of transparency and accountability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software methodologies, coding best practices, and technical problem-solving techniques that empowered team capability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 set of standards and processes for the documentation of APIs and system integrations, ensuring clarity and ease of use for future developers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application deployment and hosting, significantly enhancing the scalability and reliability of production environments to meet growing client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for user acceptance testing, iterating on feedback to ensure final deliverables met or exceeded client expectations and aligned with their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knowledge base by conducting code reviews and sharing best practices, promoting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interactive reporting dashboards that provided stakeholders with comprehensive insights into project status, effectively communicating progress and fostering trust.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