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specializing in the intersection of tax technology and software development. Proven proficiency in process improvement, automation initiatives, and leveraging emerging technologies to enhance financial accuracy and compliance. Extensive hands-on experience with tax compliance software, data analytics tools, and team training, ensuring seamless implementation of new processes across global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C#,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Node.js, Microsoft Power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and BI Tools:</w:t>
      </w:r>
      <w:r w:rsidRPr="00106EA3">
        <w:rPr>
          <w:rFonts w:ascii="Roboto Light" w:eastAsia="Roboto Light" w:hAnsi="Roboto Light" w:cs="Roboto Light"/>
          <w:sz w:val="20"/>
          <w:szCs w:val="20"/>
        </w:rPr>
        <w:t xml:space="preserve"> Tableau, Power BI, Microsoft BI Cubes, SSRS,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and AI Tools:</w:t>
      </w:r>
      <w:r w:rsidRPr="00106EA3">
        <w:rPr>
          <w:rFonts w:ascii="Roboto Light" w:eastAsia="Roboto Light" w:hAnsi="Roboto Light" w:cs="Roboto Light"/>
          <w:sz w:val="20"/>
          <w:szCs w:val="20"/>
        </w:rPr>
        <w:t xml:space="preserve"> Robotic Process Automation (RPA), Generative AI, Power Automate, Bash Scripting, UIPath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Tax Compliance Systems:</w:t>
      </w:r>
      <w:r w:rsidRPr="00106EA3">
        <w:rPr>
          <w:rFonts w:ascii="Roboto Light" w:eastAsia="Roboto Light" w:hAnsi="Roboto Light" w:cs="Roboto Light"/>
          <w:sz w:val="20"/>
          <w:szCs w:val="20"/>
        </w:rPr>
        <w:t xml:space="preserve"> ONESOURCE Tax Provision (OTP), ONESOURCE Income Tax (OIT), Tax Data Management, ITBO, GAAP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r w:rsidRPr="00106EA3">
        <w:rPr>
          <w:rFonts w:ascii="Roboto Light" w:eastAsia="Roboto Light" w:hAnsi="Roboto Light" w:cs="Roboto Light"/>
          <w:b/>
          <w:bCs/>
          <w:sz w:val="20"/>
          <w:szCs w:val="20"/>
        </w:rPr>
        <w:t xml:space="preserve">automation initiatives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tax data processing, improving accuracy and efficiency in global reporting across multiple jurisdictions.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 diverse team of tax professionals in the use of </w:t>
      </w:r>
      <w:r w:rsidRPr="00106EA3">
        <w:rPr>
          <w:rFonts w:ascii="Roboto Light" w:eastAsia="Roboto Light" w:hAnsi="Roboto Light" w:cs="Roboto Light"/>
          <w:b/>
          <w:bCs/>
          <w:sz w:val="20"/>
          <w:szCs w:val="20"/>
        </w:rPr>
        <w:t xml:space="preserve">new 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enhancing cross-regional collaboration and understanding of updated financial reporting processes and tax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and maintenance of </w:t>
      </w:r>
      <w:r w:rsidRPr="00106EA3">
        <w:rPr>
          <w:rFonts w:ascii="Roboto Light" w:eastAsia="Roboto Light" w:hAnsi="Roboto Light" w:cs="Roboto Light"/>
          <w:b/>
          <w:bCs/>
          <w:sz w:val="20"/>
          <w:szCs w:val="20"/>
        </w:rPr>
        <w:t xml:space="preserve">financial reporting tax data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evolving </w:t>
      </w:r>
      <w:r w:rsidRPr="00106EA3">
        <w:rPr>
          <w:rFonts w:ascii="Roboto Light" w:eastAsia="Roboto Light" w:hAnsi="Roboto Light" w:cs="Roboto Light"/>
          <w:b/>
          <w:bCs/>
          <w:sz w:val="20"/>
          <w:szCs w:val="20"/>
        </w:rPr>
        <w:t xml:space="preserve">GAAP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STAT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through consistent validation and rollover of previous year balances in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SSRS reports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analytical workbooks, leveraging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intricate tax data insights tailored to various stakeholders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and maintained tax compliance processes through the effective use of </w:t>
      </w:r>
      <w:r w:rsidRPr="00106EA3">
        <w:rPr>
          <w:rFonts w:ascii="Roboto Light" w:eastAsia="Roboto Light" w:hAnsi="Roboto Light" w:cs="Roboto Light"/>
          <w:b/>
          <w:bCs/>
          <w:sz w:val="20"/>
          <w:szCs w:val="20"/>
        </w:rPr>
        <w:t xml:space="preserve">Microsoft BI Cubes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Excel to streamline quarterly reporting and compliance for various federal and state jurisdictions.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training sessions on emerging technologies within tax systems,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presenting clear guidelines and resource materials to enhance team adaptability and system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process improvements based on user feedback and system performance metrics, crafting tailored solutions that facilitated smoother interactions with </w:t>
      </w:r>
      <w:r w:rsidRPr="00106EA3">
        <w:rPr>
          <w:rFonts w:ascii="Roboto Light" w:eastAsia="Roboto Light" w:hAnsi="Roboto Light" w:cs="Roboto Light"/>
          <w:b/>
          <w:bCs/>
          <w:sz w:val="20"/>
          <w:szCs w:val="20"/>
        </w:rPr>
        <w:t xml:space="preserve">ONESOURCE Tax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tax departments globally.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teams to deploy software updates and changes in tax law compliance, ensuring global access to relevant system changes and financial reporting practices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advanced Excel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processes, facilitating efficient data handling and reporting mechanisms that enriched the overall tax compliance and forecasting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training modules for tax personnel on system enhancements and process changes, fostering a culture of ongoing learning and adaptation to new technologies in worldwide office locations.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predictive models using analytical tools to enhance forecasting accuracy within tax reporting, aligning financial outcomes with strategic business objectives across global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comprehensive knowledge in programming to create bespoke reporting tools that consolidated tax data into more digestible formats, elevating user engagement and data comprehension among finance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focused on enhancing system interoperability and user experience across tax-related applications, advocating for innovative technological solutions to address complex tax reporting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execution of feedback loops and post-implementation reviews on new processes, ensuring continuous improvement and understanding of system capabilities within the tax team and beyond.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collaborative environment within the tax department, enhancing teamwork through effective communication strategies and joint problem-solving sessions focused on automation and compliance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software development projects with a focus on tax technology, applying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applications supporting tax reporting and compliance needs for corporate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user engagement and experience when dealing with financial and tax data reporting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administrators to optimize SQL queries and improve database interactions, ensuring high-performance access to tax data while adhering to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initiatives aimed at enhancing tax technology solutions, bridging software development and tax compliance elements to align business practices with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for junior developers, fostering a collaborative and educational environment that promoted best practices in software development for tax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robust web applications, streamlining the process of tax data collection and automated reporting processes tailored to corporate tax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facilitating sprints focused on delivering new features in tax technology applications, ensuring products met quality standards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across tax applications to protect sensitive data, ensuring compliance with relevant regulations and safeguarding corporate interests against data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to facilitate seamless data exchanges among tax applications and external services, enhancing the functionality and usability of existing tax technology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of software products, gathering insightful user feedback to inform future development phases while ensuring alignments with both business and regulatory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documentação and experiences alongside project stakeholders, ensuring transparent communication of objectives, challenges, and solutions throughout the software development lifecycle of tax technology apps.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increase the speed and effectiveness of tax-related software delivery, enabling timely responses to changing compliance demands and improving team productivity.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