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over 11 years of experience in software development, specializing in backend architecture and embedded systems. Proven track record of developing scalable solutions and enhancing the immersive experience through cutting-edge technologies. Strong experience in creating responsive applications that connect physical and digital worlds, fostering creativity and interactive storytelling.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C#, Java,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Nakama, Express, GraphQL, RESTful APIs, Spring Boot,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Firebase, Cloudflare, Docker, Kubernetes,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Embedded Systems:</w:t>
      </w:r>
      <w:r w:rsidRPr="00106EA3">
        <w:rPr>
          <w:rFonts w:ascii="Roboto Light" w:eastAsia="Roboto Light" w:hAnsi="Roboto Light" w:cs="Roboto Light"/>
          <w:sz w:val="20"/>
          <w:szCs w:val="20"/>
        </w:rPr>
        <w:t xml:space="preserve"> Microcontrollers, Arduino, Raspberry Pi, UART, I²C, Firmware Development, RFID, 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CI/CD, Agile, Jira, Visual Studio Code, Postman,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MongoDB, PostgreSQL, MySQL, SQLite, Firebase, Cassandra,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integration of </w:t>
      </w:r>
      <w:r w:rsidRPr="00106EA3">
        <w:rPr>
          <w:rFonts w:ascii="Roboto Light" w:eastAsia="Roboto Light" w:hAnsi="Roboto Light" w:cs="Roboto Light"/>
          <w:b/>
          <w:bCs/>
          <w:sz w:val="20"/>
          <w:szCs w:val="20"/>
        </w:rPr>
        <w:t xml:space="preserve">backend game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Nakama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ensure real-time interactions across immersive </w:t>
      </w:r>
      <w:r w:rsidRPr="00106EA3">
        <w:rPr>
          <w:rFonts w:ascii="Roboto Light" w:eastAsia="Roboto Light" w:hAnsi="Roboto Light" w:cs="Roboto Light"/>
          <w:b/>
          <w:bCs/>
          <w:sz w:val="20"/>
          <w:szCs w:val="20"/>
        </w:rPr>
        <w:t xml:space="preserve">interactive experiences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physical environments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develop and implement agile processes, continuously optimizing software deployment through advanced CI/CD practices and testing strategies for high-quality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that connect hardware platforms to digital interfaces, applying knowledge of </w:t>
      </w:r>
      <w:r w:rsidRPr="00106EA3">
        <w:rPr>
          <w:rFonts w:ascii="Roboto Light" w:eastAsia="Roboto Light" w:hAnsi="Roboto Light" w:cs="Roboto Light"/>
          <w:b/>
          <w:bCs/>
          <w:sz w:val="20"/>
          <w:szCs w:val="20"/>
        </w:rPr>
        <w:t xml:space="preserve">RFID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user experiences that enhance visitor engagement in installations.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middleware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robust data exchange between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embedded systems, improving system reliability and performance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knowledge-sharing sessions to mentor engineers on </w:t>
      </w:r>
      <w:r w:rsidRPr="00106EA3">
        <w:rPr>
          <w:rFonts w:ascii="Roboto Light" w:eastAsia="Roboto Light" w:hAnsi="Roboto Light" w:cs="Roboto Light"/>
          <w:b/>
          <w:bCs/>
          <w:sz w:val="20"/>
          <w:szCs w:val="20"/>
        </w:rPr>
        <w:t xml:space="preserve">scalable 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actively promoting a culture of collaborative innovation in technology practices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w:t>
      </w:r>
      <w:r w:rsidRPr="00106EA3">
        <w:rPr>
          <w:rFonts w:ascii="Roboto Light" w:eastAsia="Roboto Light" w:hAnsi="Roboto Light" w:cs="Roboto Light"/>
          <w:b/>
          <w:bCs/>
          <w:sz w:val="20"/>
          <w:szCs w:val="20"/>
        </w:rPr>
        <w:t xml:space="preserve">microservice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aid in load balancing and fault tolerance, significantly improving the stability and scalability of backend solutions for upcoming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handling and retrieval processes, enhancing the functionality of interactive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frameworks to improve code quality, utilizing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processes resulting in more efficient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for guest interaction systems,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analyze user data and improve user experience through customized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UI/UX design principles that diminished load times and elevated user satisfaction across interactive installations.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devices within exhibition environments, using adaptive programming techniques to connect simple programmable boards to complex cloud services, heightening interactivity for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technical documentation and architecture diagrams to guide project stakeholders through developmental milestones, ensuring clear communication of complex concepts and technical standards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emerging technologies and trends in backend development, advising on adoption strategies to maintain innovative edge in immersive experience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optimization initiatives for backend performance, utilizing profiling tools and logs for real-time analysis enhancing interactive exhibit reliability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leaders to outline project specifications and timelines, driving momentum in iterative cycles that enhance collaboration across engineering and creative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the backend systems for various software applications,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procedures that support multiple users and concurrently deliver strong performance metrics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applications utilizing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quality, maintainable code and delivering exceptional user experience through careful optimization of web components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embedded systems within software solutions, facilitating the intercommunication of hardware and software by applying contemporary communication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designing and deploying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drive mobile and web applications, significantly enhancing the dynamic interaction of user interfaces with server-side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improve project efficiency kinetics, actively participating in sprint planning and daily stand-ups to support seamless project execution and adaptability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comprehensive peer code reviews ensuring adherence to organizational standards while promoting best practices in software development and fostering a culture of accountability and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best practices in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collaborative efforts among development teams and promoting a more efficient workflow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test-driven development practices that ensured compliance with requirements and longevity of the software applications developed, utilizing frameworks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non-relational databases for effective data management and retrieval tasks, proficiently optimizing queries to enhance application speed and overall user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trends in software technology, making recommendations on new tools and practices that streamlined development processes and enhanced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assistance to end-users, troubleshooting software issues while developing user manuals to ensure clear communication of technical processes and easy usability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and onboarding materials for new hires, fostering an environment of knowledge transfer and professional development within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