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analytics analyst with 11 years of experience in software development, specializing in web and mobile applications. Proficient in GMP environments with expertise in data governance, analytics, and ETL processes, leveraging tools like Python, SQL, and Tableau to optimize data-driven decision making across the biotech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JavaScript, C#, HTML/CSS,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Visualization:</w:t>
      </w:r>
      <w:r w:rsidRPr="00106EA3">
        <w:rPr>
          <w:rFonts w:ascii="Roboto Light" w:eastAsia="Roboto Light" w:hAnsi="Roboto Light" w:cs="Roboto Light"/>
          <w:sz w:val="20"/>
          <w:szCs w:val="20"/>
        </w:rPr>
        <w:t xml:space="preserve"> Tableau, Power BI, Spotfire, Excel, Looker, D3.js,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Lakes, Data Governance, Data Modeling, Data Lineage, Database Design,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Snowflake, Redshift, S3, Lambda,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Pharmaceutical Standards:</w:t>
      </w:r>
      <w:r w:rsidRPr="00106EA3">
        <w:rPr>
          <w:rFonts w:ascii="Roboto Light" w:eastAsia="Roboto Light" w:hAnsi="Roboto Light" w:cs="Roboto Light"/>
          <w:sz w:val="20"/>
          <w:szCs w:val="20"/>
        </w:rPr>
        <w:t xml:space="preserve"> GxP, GMP, FDA Compliance, Part 11, Computer System Validation, Quality Assurance, Regulatory Submissions, Risk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needs for data supporting regulatory filings, leveraging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compliance with FDA standards while integrating insights from cross-functional teams to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classified data sources, meticulously mapping data lineage diagrams that facilitate the transformation of raw data into analytics-ready datasets for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across multiple projects, ensuring data integrity by leveraging automation tools and promoting best practices for data management within GMP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and business teams to create detailed user requirements and design specifications, contributing to a streamlined process that enhances project execution and analytics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comprehensive data integration processes while adhering to industry best practices, ensuring seamless data flow for analytics applications used in quality control and manufacturing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developing detailed test scenarios and managing execution processes, while communicating results effectively to technical teams to address testing discrepancies and enhance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robust support for the development of standard operating procedures, which played a crucial role in the successful go-live of analytics tools, directly impacting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cross-functional business teams for successful go-live events, building customized training materials that enhance user competency in utilizing data analytics tools within a regulated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focusing on the development of analytical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data-driven validation processes were aligned with compliance frameworks required in the pharmaceutical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architecture solutions for big data analytics, significantly optimizing the performance of data applications across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effective communication channels to relay project updates, facilitating improved collaboration between different departments and creating a unified approach to data analytics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project management, adapting to continuously evolving data demands within the biotech field while balancing technical assessments and user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administration practices, ensuring secure data access and recovery protocols were in place to protect sensitive analytical results and maintain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lead data-driven projects aimed at leveraging advanced analytics for quality control improvements in manufacturing processes, ensuring compliance with rigorous GMP guidelines across all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analytics team in stakeholder meetings, delivering insights on project progress, pain points, and proposed solutions, fostering an environment of continuous improvement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user-friendly data models and visualizations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accessibility and insights for multiple internal stakeholders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and accuracy while reducing manual efforts associated with data analysis and project tracking within a high-paced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for analytic tools, ensuring alignment with FDA compliance standards, while collaborating effectively with technical teams to address bugs and discrepancies.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integrity improvements through careful documentation practices, employing </w:t>
      </w:r>
      <w:r w:rsidRPr="00106EA3">
        <w:rPr>
          <w:rFonts w:ascii="Roboto Light" w:eastAsia="Roboto Light" w:hAnsi="Roboto Light" w:cs="Roboto Light"/>
          <w:b/>
          <w:bCs/>
          <w:sz w:val="20"/>
          <w:szCs w:val="20"/>
        </w:rPr>
        <w:t xml:space="preserve">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establish robust processes that maintain transparency within the data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cross-disciplinary teams to refine business intelligence requirements, ensuring that data outputs aligned with corporate objectives and regulatory requirements within a pharmaceutical context.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pipelines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focusing on optimal data transformations that directly influenced reporting accuracy and responsiveness for executive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through effective collaboration, focusing on agility and communication between technical and non-technical stakeholders, while addressing feedback promptly during the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infrastructures to optimize data storage and analysis processes, ensuring high levels of data availability while meeting compliance guidelines in a seamless manner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management protocols that strictly adhered to </w:t>
      </w:r>
      <w:r w:rsidRPr="00106EA3">
        <w:rPr>
          <w:rFonts w:ascii="Roboto Light" w:eastAsia="Roboto Light" w:hAnsi="Roboto Light" w:cs="Roboto Light"/>
          <w:b/>
          <w:bCs/>
          <w:sz w:val="20"/>
          <w:szCs w:val="20"/>
        </w:rPr>
        <w:t xml:space="preserve">GMP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effectively reducing data inconsistencies and ensuring a reliable data framework for analytical needs across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for junior analysts on best practices for analyzing, managing, and leveraging large datasets, demonstrating strong leadership and teamwork skills throughout the training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internal processes and made data-driven recommendations to improve performance metrics, resulting in enhanced visibility into data usage patterns and operational efficiencies across key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detailed project documentation and reports to stakeholders, maintaining clarity and organization while ensuring that all teams were aligned on project status, objectives,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