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expertise in Node.js, Next.js, and microservices architecture along with a strong focus on performance optimization and system reliability. Adept at collaborating in agile environments and mentoring junior engineers to foster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ClickHouse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Cloudflare,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HyperDX,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CI/CD,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performance of applications through efficient service orchestration and management of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optimized data retrieval processes and reduced load times, ultimately improving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enabling real-time monitoring and tracing of application performance, which improved system reliability by proactively identifying bottlenecks and issues before they affected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strategic initiatives to optimize cloud resource utilization while ensuring the fast and reliable deployment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deliver robust features that met customer needs, honing skills in Jira for project management and task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collaboration and continuous learning while improving overall team performance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deployment automation strategies that enhanced the reliability and speed of application releases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Workers, enhancing security and load balancing capabilities that increased application resilience and reduced vulnerability to attacks.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discussions, applying strong analytical skills to recommend actionable improvements based on user feedback and industry trends, aligning technical solutions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developer pair programming sessions, which promoted knowledge sharing within the team and reinforced coding standards across projects to ensure 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identification and resolution of system issues, maintaining high application uptime and improving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with a mobile-first approach, ensuring optimal usability and accessibility across devices,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front-end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empowering members to leverage advanced tools for improved software diagnostics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 by elaborating on troubleshooting skills and implementing preventive measures to minimize recurrence, thereby enhancing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enhanced code quality and maintainability through rigorous testing practices, including the implementation of unit and integration tests, promoting long-term project sustainability.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purposes, streamlining operations and accelerating project turnarounds by improving internal workflows and data handling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align technical solutions with business objectives, ensuring successful implementation of features that directly addressed user needs and maximized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 by refactoring key components, employing design patterns that enhanced maintainability and reduced technical debt, thus accelerating the overall development lifecycle through improved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performance profiling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Spring Boot frameworks with an emphasis on scalability, which helped identify critical areas for optimization and resource management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monolithic applications to microservices architecture, converting and integrating core functionalities while ensuring zero downtime during the transition phase and minimal user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enhance application performance and resilience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effectively managing resources to ensure high availability and fault tolerance of hosted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security by integrating security best practices, validating inputs effectively, and conducting vulnerability assessments utilizing industry-standard tools to safeguard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cross-team collaborations that drove innovative approaches in software solutions, showcasing excellent collaboration and communication abilities by resolving ambiguities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sprint planning and retrospectives, making informed contributions to product backlogs and ensuring that the development cycles were aligned with project deadlines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codebases and systems architecture, facilitating onboarding processes for new engineers and maintaining clear technical records to support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industry-standard development practices for junior team members, building a foundational knowledge base and inspiring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and implementation challenges to elevate the team’s understanding and execution capabilities in cloud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