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experience in software development, demonstrating expertise in building scalable web and mobile applications using Java, Spring Framework, React, and AWS services. Proven track record in leading teams, fostering collaboration, and designing high-impact solutions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Ruby,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Framework, React, Node.js, Express.js,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Oracle,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 Terraform, Apache Kafka,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Jenkins, Maven, Gradle, Postman,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portal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robust management tools for client segmentation and guest insights, significantly enhancing user experience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UX teams to gather requirements, ensuring the implementation of solutions aligned with business outcomes and client needs, driving product quality and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in 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containerized production environment, emphasizing stability, speed-to-market, and seamless integration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allowing efficient scaling of services on-demand.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engineers, conducting rigorous code reviews, establishing best practices, and promoting a culture of high coding standards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security and scalability of applications when handling Personally Identifiable Information (PII) and high-volume datasets, incorporating industry best practices to maintain data integrity and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requirements documentation (TRDs) and API documentation, fostering a fast-paced development environment while ensuring clarity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high-throughput data pipelines, improving real-time data processing capabilities while enhancing overall system responsiveness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functional, dynamic web applications with an emphasis on performance and user engagement, leveraging libraries such as Redux for state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time to launch new features and improving overall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optimization of RESTful APIs, enhancing responsiveness and security, which significantly improved client applications interfacing with our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influencing decision-making to adopt microservices principles that increased system modularity and resiliency, providing better fault isolation and scaling options.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meetings to align project goals and mitigate risks, showcasing strong collaboration skills that enhanced team cohesion and led to successful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emerging technologies such as </w:t>
      </w: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company stays ahead in market trends and can adapt quickly to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codebases, refactoring legacy code to follow modern standards, which improved application performance and developer satisfaction throughout the lifecycle of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feedback sessions with stakeholders to iteratively improve product features, ensuring that development efforts were in line with user expectations and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integrating server-side logic to enhance application performance and user experience through asynchronous programming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securing applications through best practices and ensuring data protection for sensitive operations, improving overall system integrity and trust among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daily stand-ups and bi-weekly sprints to deliver software projects on time, adhering to continuous improvement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focusing on optimizing database queries to enhance application performance while maintaining high availability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application functionality, providing users with additional features and services that enriched user engagement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across various applications, enhancing response times and resource utilization, resulting in improved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standards enforcement to ensure high-quality deliverables and adherence to industry best practices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fostering skill development and ensuring the transfer of knowledge within the team, resulting in a more capable and agile development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translated them into technical specifications, contributing to clear communication streams between stakeholders and the development team, leading to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coverage and reliability of applications before deployment, which minimized post-launch incidents and client dissatisfaction.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in optimizing the deployment pipeline, facilitating a smooth integration of new features and updates while minimizing downtime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technology assessments, contributing valuable insights to project viability and technology fit during the pre-initiation phases of project planning.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