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the design and implementation of web and mobile applications. Strong expertise in Go, TypeScript, React, and Node.js while delivering high-quality solutions for complex financial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Rust,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GraphQL, tRPC,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gRPC, REST APIs, AWS Lambda,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Redis, Kafka, Snowflake,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DevOps:</w:t>
      </w:r>
      <w:r w:rsidRPr="00106EA3">
        <w:rPr>
          <w:rFonts w:ascii="Roboto Light" w:eastAsia="Roboto Light" w:hAnsi="Roboto Light" w:cs="Roboto Light"/>
          <w:sz w:val="20"/>
          <w:szCs w:val="20"/>
        </w:rPr>
        <w:t xml:space="preserve"> Kubernetes, Terraform, AWS ECS, AWS EKS,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end-to-end solutions for financial institutions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stablecoin issuance and custody features while ensuring seamless cross-platform integrations and improved transaction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intuitive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experiences for complex financial applications with responsive layouts and real-time data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secure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stablecoin transactions with attention to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reliable error handling, meeting high standards for security and compliance in financial tech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translating user needs into actionable development tasks while maintaining an agile workflow to adapt to changing project priorities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in </w:t>
      </w:r>
      <w:r w:rsidRPr="00106EA3">
        <w:rPr>
          <w:rFonts w:ascii="Roboto Light" w:eastAsia="Roboto Light" w:hAnsi="Roboto Light" w:cs="Roboto Light"/>
          <w:b/>
          <w:bCs/>
          <w:sz w:val="20"/>
          <w:szCs w:val="20"/>
        </w:rPr>
        <w:t xml:space="preserve">test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delivery with robust validation and observability practices across the full application stack, improving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w:t>
      </w:r>
      <w:r w:rsidRPr="00106EA3">
        <w:rPr>
          <w:rFonts w:ascii="Roboto Light" w:eastAsia="Roboto Light" w:hAnsi="Roboto Light" w:cs="Roboto Light"/>
          <w:b/>
          <w:bCs/>
          <w:sz w:val="20"/>
          <w:szCs w:val="20"/>
        </w:rPr>
        <w:t xml:space="preserve">third-party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payment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for users by streamlining transaction processes and improving operational efficiency while maintaining regulatory compliance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in-depth knowledge of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technical growth and problem-solving approaches within the team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scaling and management of application services to meet user demand while streamlining the CI/CD process for rapid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identify areas for improvement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launching features that increased user engagement and satisfaction within the financial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monitoring and observability tools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insights and ensure system reliability for real-time transaction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 schemas in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to support financial transactions and user interactions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focusing on product capability expansion, driving project timelines and deliverables with a focus on user impact and business value as core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compliance teams to integrate regulatory requirements deeply into product design, ensuring user transactions and data handling met necessary governmental standards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sessions to prioritize tasks and deliverables, implementing agile methodologies to iteratively develop features and respond quickly to feedback from stakeholders and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abreast of industry trends, learning new technologies related to blockchain, stablecoins, and API design to drive innovation within the financial technology space.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focusing on user-centric design and robust backend systems that supported high transaction volumes across existing financial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architect and maintain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through modern responsive designs and performance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microservices architecture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API integrations between front-end applications and backend systems, facilitating smooth operations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creating efficient database designs and implementing optimization strategies that reduced response time and improved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source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repositories and versioning effectively as part of team collaboration efforts to ensure streamlined development workflows and code quality assurance through peer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minimizing the introduction of bugs during feature releases through continuous integration pipelines and regular test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team members in software best practices, fostering a culture of knowledge sharing and collaboration which significantly enhanced team productivity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demos and user acceptance testing, gathering feedback for improvements to facilitate product enhancements and to ensure alignment with customer needs and expectations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system architecture discussions, promoting the adoption of microservices and serverless computing models to increase application scalability and flexibility in change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UI components and backend processes using profiling tools to identify bottlenecks and areas for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requirement gathering sessions with stakeholders to ensure alignment on project goals and deliverables, translating business needs into technical specifications that guided development efforts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payment systems, implementing secure transaction flows while ensuring compliance with industry regulations, establishing a secure and robust infrastructure for financial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