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Full-stack Software Engineer with 11 years of extensive experience in software development, specializing in web and mobile applications. Proven expertise in Python, React, AWS, and DevOps methodologies, with a strong capability in designing and maintaining scalable systems and infrastructure in cloud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HTML5, CSS3, Shell Scripting,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Next.js, Material-UI,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Django, Flask, Express.js, Node.js, FastAPI,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Terraform, Kubernetes, GitHub Actions, Jenkins, CloudFormation,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ECS, AWS RDS, AWS Lambda, AWS EC2, AWS S3, Azure, Google Cloud Platform,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VS Code, Postman, Swagger, Figma,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robust core systems across our AWS-based stack, ensuring high availability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management and orchestration in cloud-native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infrastructure-as-code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consistent environments, enabling repeatable and reliable deployment processes that significantly improved overall efficiency and reliability across services and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workflows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testing, builds, and deployments, which streamlined development and delivery efficiencies while reducing downtime and errors encountered in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internal and customer-facing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user-friendly interfaces that improved operational workflows and user engagement metrics substantially.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risk and data engineering to deliver performance solutions that are reliable and secure, significantly improving systems supporting the underwriting platform and analytics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DevOps initiatives by implementing observability and monitoring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 and proactive performance management across all platforms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discussions, contributing key insights that shaped backend and infrastructure design, focusing on scalability and maintainability of services through enhanced code quality and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engineers, fostering a culture of quality and continuous improvement, which led to a noticeable increase in team productivity and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scalable, database-backed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queries, and ensuring that the applications adhered to performance best practices to handle increased data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effective DevOps practices and AWS cloud services, enhancing team capabilities and ensuring everyone was well-versed in best methods for infrastructure management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all layers of the stack, ensuring compliance with internal and external regulations while safeguarding critical data and application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fault tolerance and application resilience by designing systems with automatic failover and disaster recovery processes, ensuring business continuity even in the face of unforeseen outages and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technical processes and system designs, enabling better knowledge sharing across teams and ensuring that onboarding of new developers is efficient and effective.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operations and increased efficiency of internal tooling through low-code automation, assisting underwriting and operational teams with easy access to necessary functionalities and data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measuring and optimizing performance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satisfaction and driving higher engagement on web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microservices architecture on Azure, enhancing scalability and reliability through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also utilizing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several enterprise-level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RESTful APIs that facilitated seamless interactions for mobile and web applications to serve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continuous deployment process by automating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code changes were quickly integrated and tested with minimal manual intervention.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performed code audits and implemented performance optimizations on database queries, specifically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reduced application latency and improved response times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practices, fostering a collaborative environment and enhancing the team's skill set, which improved project delivery timelines and quality standards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ensure the final product aligns with technical capabilities and client expectations, facilitating better resource planning and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 to define best practices in API development and integration, ensuring a cohesive approach throughout various projects targeting different user segments.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comprehensive monitoring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real-time insights and alerts that improved response times to issues and enhanced application availability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an agile development environment, leading daily stand-ups and sprint planning sessions that improved teamwork and helped track project milestones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 while adjusting priorities based on shifting business needs, demonstrating flexibility and strong organizational skills across various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a smooth and responsive user experience, leading to high user satisfaction ratings and increased platform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deployment strategies through the use of container orchestration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scaling based on application load and resource utilization.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