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building and optimizing web and mobile applications. Proficient in developing intuitive user interfaces and robust backend systems utilizing cutting-edge technologies. Passionate about leveraging AI and low-code solutions to enhance software testing and development pipelines, fostering collaborative teamwork and innovative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Java, Python, HTML, CSS,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Redux, Angular, Express, Flutter,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Docker, Kubernetes, Terraform,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DataFlow, Spanner, Apache Kafka, Apache Spark, PostgreSQL, MongoDB,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Automation Testing, Cypress, Selenium, Jest, Mocha, Chai, JUnit, TestNG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VS Code, Postman, Figma,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low-code test automation platform that aimed to improve application performance and user experience, resulting in streamlined testing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innovative solutions focused on enhancing software testing quality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addressing user pain points and improving satisfaction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cloud infrastructure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while optimizing performance metrics for multiple customer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lifecycle, employing agile methodologies and continuous integration practices to enhance deployment efficiency and reliability, ensuring quick delivery of high-quality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APIs and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integrations and extending functionalities across the platform and optimizing system interoperability with third-party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data management capabilities through developing custom pipeline solutions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extracting meaningful insights from testing data results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front-end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libraries to create intuitive user experiences, which streamlined test creation and execution while successfully responding to diverse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calls regularly to gather insights and feedback, translating complex requirements into clear development goals and fostering a culture of user-centric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around code quality and software testing at all levels, including unit, integration, and end-to-end testing, ensuring a high standard of reliability across delivered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embracing new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to facilitate knowledge sharing and continuous improvement within the engineering community at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success by providing mentorship to junior engineers and collaborating on diverse initiatives outside of core responsibilities, embracing a holistic approach to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analysis tools to benchmark system performance and identify growth opportunities, providing actionable insights that led to measurable improvements in testing frameworks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 on-call rotation to maintain system uptime, performing troubleshooting and root cause analysis to mitigate downtime effectively and promote system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 collaborations, working with product management and design teams to ensure that developed solutions aligned well with the broader software strategy and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quality product engineering, integrating customer feedback cycles and ensuring all releases addressed pain points while preserving operational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the development of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modern UX design principles and leveraging the latest best practices for efficient user interface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communicating effectively with cross-functional teams to implement service-oriented architecture that enhances system modularity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engaging team members to identify key technological choices that align with product vision including considerations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delivery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reducing release cycle times and improving overall software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optimizations across web applications by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 profiling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analytics, leading to improved loading times and responsive user experiences via careful resource management and minimization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successful overhaul of a legacy application to modern technologies, leading workshops to upskill team members on effective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initiatives focused on improving discovering and resolving issues using unit, integration, and user testing across various projects while establishing a baseline for future quality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 members to implement test automation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collectively to establish best practices that align with company standards for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define application requirements and design specifications, creating user stories and acceptance criteria that drove clarity and focus for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championed technical documentation and knowledge sharing, fostering a culture of learning and continuous improvement within project teams and across the broader engineering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effective communication with stakeholders to convey complex technical concepts, ensuring that discussions led to actionable insights aligning project goals with strategic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development best practices, empowering them with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their growth as active contributors to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