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web and mobile applications. Proven expertise in Next.js, TypeScript, PostgreSQL, and AI-assisted development tools. Adept at building scalable applications and implementing security best practices in various environments, bringing both technical rigor and collaboration skills to drive product innovation and improve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Next.js, React, Redux, Tailwind CSS, Material-UI,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Supabase, PostgreSQL,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AWS,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xml:space="preserve"> GitHub Copilot, Cursor, Devin, OpenAI API, Snyk, Trivy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scalable web applications leveraging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aligning project outcomes with business objectives and providing innovative solutions to enhance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database-centric application logic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views, and triggers, actively minimizing middleware while ensuring robust data isolation and high performance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development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feature development, optimize code quality, and effectively explore innovative design options aligned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product discovery sessions with cross-functional teams, translating technical requirements into actionable features that significantly improved user experience and operational effectiveness for connected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RESTful APIs and edge endpoints in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considering extensive performance, resiliency, and multi-region deployment strategies as essential components of the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advocating for industry best practices in security and performance management, while fostering a culture of quality and ownership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embed security best practices into every layer of development, ensuring secure coding practices and dependency management aligned with emerging vulnerabilities in the cyber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indexing strategies and data partitioning approaches to support scaling demands driven by an increasing customer base, thereby enhancing system performance and reliability under high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CI/CD pipelines, and vulnerability scanning processes in collaboration with DevOps, ensuring a seamless development and operational workflow across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promoting knowledge sharing and continuous learning while enhancing the technical competencies of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Supabase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 and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secure authentication, ensuring robust access management that aligned with business security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industry trends in cybersecurity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developments, sharing insights with the team to continuously adapt our engineering practices and platform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agent tooling workflows by building automation scripts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repetitive engineering tasks and improving overall team productivity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responsive design principles, ensuring usability and performance across multi-device environments for an optimized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team understanding of AI technologies and their industrial applications, thereby promoting a culture of innovation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high-quality code and seamless user experiences while contributing to the evolution of enterprise-level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define and implement innovative features on applications, focusing on clean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that enhance application performance and user satisfaction with diverse client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utilizing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deployments and reduced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protocols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mechanisms and compliance with company standards for all backend services and APIs developed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 meetings as part of agile methodology, ensuring clear communication of work progress and challenges, while encouraging a collaborative approach to problem-solving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AWS services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and reliable server-side applications that enhance overall application performance and capacity planning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and database queries, focusing on efficient code practices and data models, leading to improvements in application speed and responsiveness under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implemented recommendations for improving the security posture of applications, fostering an environment of continuous security improvement for all projects managed.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remained robust and maintainable while improving code coverage metrics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modeling and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such as indexes and partitioning to support complex queries while maintaining optimal performance across large datasets in a multi-tenant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Closely monitored and integrated logging, monitoring, and alerting outside of standard operations, enhancing available information leading to proactive system maintenance and performance optimizations across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tooling, creating an immersive onboarding experience that facilitated their transition into the organization's development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