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Proficient in building robust backend systems and frameworks while delivering scalable solutions that improve user access to healthcare. A collaborative team player skilled in cross-functional teamwork and technical mentorship, dedicated to driving engineering excellence and innovation in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JavaScript, TypeScript, Python, Ruby, PHP,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React, React Native, Node.js, Express,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PostgreSQL, MongoDB, Redis, GraphQL, RESTful APIs,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GitLab CI, Terraform, AWS, Azure,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Visual Studio Code, IntelliJ IDEA, Postman, Swagger,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applications to facilitate </w:t>
      </w:r>
      <w:r w:rsidRPr="00106EA3">
        <w:rPr>
          <w:rFonts w:ascii="Roboto Light" w:eastAsia="Roboto Light" w:hAnsi="Roboto Light" w:cs="Roboto Light"/>
          <w:b/>
          <w:bCs/>
          <w:sz w:val="20"/>
          <w:szCs w:val="20"/>
        </w:rPr>
        <w:t xml:space="preserve">automated payroll deductions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efficiency and user satisfaction in healthcare financial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complex backend projects, architecting seamless payment integrations that ensured data integrity across </w:t>
      </w:r>
      <w:r w:rsidRPr="00106EA3">
        <w:rPr>
          <w:rFonts w:ascii="Roboto Light" w:eastAsia="Roboto Light" w:hAnsi="Roboto Light" w:cs="Roboto Light"/>
          <w:b/>
          <w:bCs/>
          <w:sz w:val="20"/>
          <w:szCs w:val="20"/>
        </w:rPr>
        <w:t xml:space="preserve">financial reporting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my expertise in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transaction processes in real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product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designers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w:t>
      </w:r>
      <w:r w:rsidRPr="00106EA3">
        <w:rPr>
          <w:rFonts w:ascii="Roboto Light" w:eastAsia="Roboto Light" w:hAnsi="Roboto Light" w:cs="Roboto Light"/>
          <w:b/>
          <w:bCs/>
          <w:sz w:val="20"/>
          <w:szCs w:val="20"/>
        </w:rPr>
        <w:t xml:space="preserve">robust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subscription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overall efficacy of the core </w:t>
      </w:r>
      <w:r w:rsidRPr="00106EA3">
        <w:rPr>
          <w:rFonts w:ascii="Roboto Light" w:eastAsia="Roboto Light" w:hAnsi="Roboto Light" w:cs="Roboto Light"/>
          <w:b/>
          <w:bCs/>
          <w:sz w:val="20"/>
          <w:szCs w:val="20"/>
        </w:rPr>
        <w:t xml:space="preserve">healthcare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while maintaining high-quality code standards and facilitating rapid iterations on client-requested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clear technical documentation and RFCs, which informed architectural decisions and assisted in the knowledge transfer within the team, fostering a culture of engineering excellence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with a focus on performance optimization and security, ensuring that our systems adhered to best practices and managed complex business logic with precision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AI-assisted development tools to streamline coding processes, improving overall workflow efficiency and contributing to the team’s agile development practices while enhancing overall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insights on effective coding practices and architectural patterns, while encouraging innovative thinking and problem-solving during collaborative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focused on backend architecture, contributing my experience to the strategic planning and execution of key features in our </w:t>
      </w:r>
      <w:r w:rsidRPr="00106EA3">
        <w:rPr>
          <w:rFonts w:ascii="Roboto Light" w:eastAsia="Roboto Light" w:hAnsi="Roboto Light" w:cs="Roboto Light"/>
          <w:b/>
          <w:bCs/>
          <w:sz w:val="20"/>
          <w:szCs w:val="20"/>
        </w:rPr>
        <w:t xml:space="preserve">financial services ecosystem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team meetings to discuss ongoing projects and challenges, ensuring alignment across departments and promoting a collaborative work environment that fueled shared success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libraries seamlessly to enhance existing functionalities within the application stack, demonstrating adaptability and creative problem-solving in practical coding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with tools like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maintaining system reliability through data integrity checks and automated recovery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Exercised ownership over development projects from concept through delivery, ensuring consistent quality delivery and alignment with client and stakeholder expectations across project life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infrastructure-as-code practices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ability to scale environments efficiently while reducing operational overheads associated with manual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on application performance and usability, leveraging insights to drive incremental improvements within the system.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high-quality software delivery in a fast-paced team environment focused on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leading software developers on integrating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performance and ensure robust interconnectivity between various system components, enhancing the overall product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service-oriented solutions, working within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(AWS and Azure) to deploy scalable microservices that catered to diverse client needs and marketplace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robustness and improving software reliability for critical healthcare systems relying on real-time data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cross-functional teams in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continuous improvement through daily stand-ups and sprint planning sessions which enhanced project delivery cycles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code revision processes through effective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branching strategies to facilitate smoother development workflows and minimize conflicts during code merges.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utilizing profiling tools to optimize database queries and improve application response times that benefited user interactions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design and implementation of </w:t>
      </w: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accommodating data management needs across various enterprise applications, ensuring security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stakeholders, gathering technical requirements and translating them into actionable development tasks that aligned with the business objectives and product roadmap.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 engineering teams, presenting findings on best practices for security compliance while enhancing software development processes to meet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migration of legacy systems to modern platforms, ensuring data integrity and minimizing disruptions during transfer periods to new application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mentoring sessions with junior engineers, providing insights into effective coding practices, project management strategies, and the nuances of developing in secure and regulated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