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web and mobile applications, particularly in SaaS development. Proven expertise in integrating AI technologies and building secure systems with a focus on functionality and scalability. Strong collaboration skills, constantly seeking to elevate team performance and client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on Rails, JavaScript, TypeScript, Go, Java,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Django, Flask, Node.js, Express, GraphQL,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&amp; Tools:</w:t>
      </w:r>
      <w:r w:rsidRPr="00106EA3">
        <w:rPr>
          <w:rFonts w:ascii="Roboto Light" w:eastAsia="Roboto Light" w:hAnsi="Roboto Light" w:cs="Roboto Light"/>
          <w:sz w:val="20"/>
          <w:szCs w:val="20"/>
        </w:rPr>
        <w:t xml:space="preserve"> OpenAI API, LangChain, Hugging Face, TensorFlow, PyTorch,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CI/CD, GitLab CI,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MySQL, Redis, Elasticsearch, Snowflake, Pinecone, Weaviate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Okta, JWT, Encryption, SSL/TLS, Data Loss Prevention, Vulnerability Scanning, Audit Logs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while meeting enterprise client needs through cutting-edge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service-oriented architectures, streamlining content workflows and enhancing performance through the application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efficient resource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integrate advanced models into production applications, particularly leveraging </w:t>
      </w:r>
      <w:r w:rsidRPr="00106EA3">
        <w:rPr>
          <w:rFonts w:ascii="Roboto Light" w:eastAsia="Roboto Light" w:hAnsi="Roboto Light" w:cs="Roboto Light"/>
          <w:b/>
          <w:bCs/>
          <w:sz w:val="20"/>
          <w:szCs w:val="20"/>
        </w:rPr>
        <w:t xml:space="preserve">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optimize user experiences and deliver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file upload systems with comprehensive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client data protection and compliance with industry standards and regulations relevant for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by establishing automated testing frameworks and deployment pipelines, optimizing the delivery of software releases and increasing the overall efficiency of project team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security assessments, identifying potential vulnerabilities and implementing mitigation strategies, thereby enhancing the security posture of multiple software products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 processing workflows incorporating </w:t>
      </w:r>
      <w:r w:rsidRPr="00106EA3">
        <w:rPr>
          <w:rFonts w:ascii="Roboto Light" w:eastAsia="Roboto Light" w:hAnsi="Roboto Light" w:cs="Roboto Light"/>
          <w:b/>
          <w:bCs/>
          <w:sz w:val="20"/>
          <w:szCs w:val="20"/>
        </w:rPr>
        <w:t xml:space="preserve">vector embeddings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collaborating with data scientists to derive actionable insights and refine AI-driven features based on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establish efficient infrastructure management protocols, employing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deployment of scalable applications in cloud environments, ensuring high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brainstorming sessions to define product requirements and incorporate direct client feedback into the development cycle, showcasing adaptability and a client-centered approach to product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upskilling initiatives, focusing on emerging technologies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with peers to foster a culture of knowledge and innovation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both internal and client-facing processes related to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clear communication of technical concepts and fostering mutual understanding across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junior engineers on the latest technologies and best practices in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cultivating a supportive environment that encourages professional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feedback loops by initiating regular code reviews and technical meetings to uphold high standards for coding practices and design principles, contributing directly to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external vendors and service providers to integrate new tools into the workflow, improving the overall tech stack and leveraging best practices from the industry at large.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performance metrics and user feedback to propose enhancements to software features, ensuring alignment with client goals and driving business results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engagement and streamlined system performance while aligning with Microsoft’s strategic goals for power and efficiency in software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deploying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scalability and performance improvements, thus facilitating easier integration with enterprise systems and ensuring high availability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enhance data handling capabilities, ensuring timely data processing and retrieval in applications servicing millions of 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teams to define project specifications and timelines, manifesting the ability to align technical capabilities with business objectives to maximize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valuable experience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user authentication, enhancing application security and achieving compliance with corporate data protection standards throughout the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thoughtful refactoring and performance tuning, resulting in increased efficiency and responsiveness of applications within existing software portfolios.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high-level documentation standards while training new hires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the importance of bridging the gap between development and operations for improved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automated testing to improve code quality and reduce the time spent on manual testing, fostering a culture of quality assurance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to enhance team productivity and adaptability in a dynamic tech landscape, ensuring rapid response to changing client requirements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thought leadership by writing technical blogs and participating in code reviews, promoting best practices and fostering an open culture for sharing knowledge across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key services to microservices architecture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deployment and scaling processes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design teams to enhance user interface and user experience through effective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mobile-first design and responsive development that meets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