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specializing in web and mobile application development. Proficient in leading and mentoring teams while utilizing modern technologies to deliver scalable, reliable solutions. Passionate about educational technologies, fostering collaboration, and ensuring high-quality standards in code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 SQL, Python,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Vue.js, React, Angular, Svelte, Bootstrap, Tailwind CSS, jQuery, Foundation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 &amp; Tools:</w:t>
      </w:r>
      <w:r w:rsidRPr="00106EA3">
        <w:rPr>
          <w:rFonts w:ascii="Roboto Light" w:eastAsia="Roboto Light" w:hAnsi="Roboto Light" w:cs="Roboto Light"/>
          <w:sz w:val="20"/>
          <w:szCs w:val="20"/>
        </w:rPr>
        <w:t xml:space="preserve"> ASP.NET, Node.js, Express.js, Django, Flask, Spring, Ruby on Rails,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MS SQL Server, SQLite, Firebase,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GCP, AWS, Azure, Docker, Kubernetes, Terraform, GitLab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Version Control:</w:t>
      </w:r>
      <w:r w:rsidRPr="00106EA3">
        <w:rPr>
          <w:rFonts w:ascii="Roboto Light" w:eastAsia="Roboto Light" w:hAnsi="Roboto Light" w:cs="Roboto Light"/>
          <w:sz w:val="20"/>
          <w:szCs w:val="20"/>
        </w:rPr>
        <w:t xml:space="preserve"> JUnit, Mocha, Postman, Selenium, Git, GitHub, Bitbucket, JIRA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responsive design to enhance user experience and engagement in educational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other stakeholders to deliver prioritized features effectively while ensuring clarity in requirements and adherence to timelines essential to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code reviews, establishing best practices related to </w:t>
      </w:r>
      <w:r w:rsidRPr="00106EA3">
        <w:rPr>
          <w:rFonts w:ascii="Roboto Light" w:eastAsia="Roboto Light" w:hAnsi="Roboto Light" w:cs="Roboto Light"/>
          <w:b/>
          <w:bCs/>
          <w:sz w:val="20"/>
          <w:szCs w:val="20"/>
        </w:rPr>
        <w:t xml:space="preserve">clean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promoting a culture of </w:t>
      </w:r>
      <w:r w:rsidRPr="00106EA3">
        <w:rPr>
          <w:rFonts w:ascii="Roboto Light" w:eastAsia="Roboto Light" w:hAnsi="Roboto Light" w:cs="Roboto Light"/>
          <w:b/>
          <w:bCs/>
          <w:sz w:val="20"/>
          <w:szCs w:val="20"/>
        </w:rPr>
        <w:t xml:space="preserve">continuous improvement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for seamless integration between frontend components and backend systems, ensuring high availability and reliability in user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discussions on code quality initiatives, utilizing techniques that fostered maintainability, flexibility, and extensibility in software architecture across multiple product lines within Miaplaza.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testing and automated testing for increased code coverage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guaranteeing software quality before deployment to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reduce downtime, and enable teams to deliver incremental updates reliably.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front-end development practices to deliver engaging user interfaces, utilizing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visually appealing educational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data-driven decision-making by integrating analytical tools to monitor user interactions and engagement levels for effective curriculum adaptation.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Exploited cloud technologies like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resources such as </w:t>
      </w:r>
      <w:r w:rsidRPr="00106EA3">
        <w:rPr>
          <w:rFonts w:ascii="Roboto Light" w:eastAsia="Roboto Light" w:hAnsi="Roboto Light" w:cs="Roboto Light"/>
          <w:b/>
          <w:bCs/>
          <w:sz w:val="20"/>
          <w:szCs w:val="20"/>
        </w:rPr>
        <w:t xml:space="preserve">GKE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application deployment processes and enhancing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the adoption of Agile methodologies, facilitating daily stand-ups, retrospectives, and sprint planning sessions to foster a dynamic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with cross-functional teams to drive product features forward, ensuring alignment with broader business objectives and timely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precise documentation of system designs, architecture decisions, and best practices to ensure knowledge sharing and onboarding of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emerging technologies and industry trends, reinforcing brain-storming sessions to identify innovative solutions that effectively address the evolving needs of educational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global project initiatives that impacted education systems, advocating for user-centric designs that bolstered inclusivity and accessibility for diverse student populations.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 software applications using </w:t>
      </w:r>
      <w:r w:rsidRPr="00106EA3">
        <w:rPr>
          <w:rFonts w:ascii="Roboto Light" w:eastAsia="Roboto Light" w:hAnsi="Roboto Light" w:cs="Roboto Light"/>
          <w:b/>
          <w:bCs/>
          <w:sz w:val="20"/>
          <w:szCs w:val="20"/>
        </w:rPr>
        <w:t xml:space="preserve">C#/.NET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high-performance solutions for client needs while ensuring code quality through robust testing practices and ongoing refactoring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implementation of code review processes to enhance collaboration among developers, leading to improved knowledge sharing and adherence to rigorous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database performance issues and created efficient queries for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database schemas that met customer requirements while ensuring data integrity and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gather requirements and deliver solutions that exceeded user expectations while seamlessly aligning with business goals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engaging user interfaces, ensuring accessibility and usability across various devices for an optimal user journey throughout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microservices via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orchestrated with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maintainability while contributing to system stability and resource efficiency in the production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significantly shortened the feedback loop between development and operations, facilitating a smoother and faster release pipeline for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facilitate Agile sprints, contributing to iterative development processes that improved responsiveness to changing requirements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various software modules, enhancing the knowledge base for both new hires and existing team members on system architecture and key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cross-regional meetings to align on best practices integrating cross-border collaboration, ensuring that team objectives were harmonized globally while delivering quality education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led a team of mid-level engineers in best practices surrounding </w:t>
      </w:r>
      <w:r w:rsidRPr="00106EA3">
        <w:rPr>
          <w:rFonts w:ascii="Roboto Light" w:eastAsia="Roboto Light" w:hAnsi="Roboto Light" w:cs="Roboto Light"/>
          <w:b/>
          <w:bCs/>
          <w:sz w:val="20"/>
          <w:szCs w:val="20"/>
        </w:rPr>
        <w:t xml:space="preserve">cloud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adoption of new technologies that enhanced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feedback from code reviews efficiently to cultivate a culture of </w:t>
      </w:r>
      <w:r w:rsidRPr="00106EA3">
        <w:rPr>
          <w:rFonts w:ascii="Roboto Light" w:eastAsia="Roboto Light" w:hAnsi="Roboto Light" w:cs="Roboto Light"/>
          <w:b/>
          <w:bCs/>
          <w:sz w:val="20"/>
          <w:szCs w:val="20"/>
        </w:rPr>
        <w:t xml:space="preserve">continuous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rapid delivery across the engineering team to uplift product quality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