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cloud-native applications and developing enterprise software solutions, utilizing C#/.NET Core, modern JavaScript frameworks, and AWS technologies. Strong background in secure coding practices, team mentoring,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TypeScript,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Vue,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S3, RDS, CloudWatch, DynamoDB, EKS, Fargate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Git, Docker, Kubernetes,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MS SQL, Entity Framework Core, Firebase,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OWASP, NIST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maintainable software solutions for clients,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performance and security in enterprise applications, ensuring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cloud-native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applications met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for enhanced security in data handling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diverse team during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ensuring seamless integration with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analyze user requirements, translating business needs into technical specifications for effective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best practice sessions, fostering a culture of continuous learning and technical excellence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web applications to deliver robust functionalities and improve user experiences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applications' security posture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automated security scanning tools in the development pipeline to meet rigorous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scalable deployments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resource management and reducing configuration errors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optimizing application performance and enabling dynamic scaling based on user demands and system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containerization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deployment efficiency and consistency across various environments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high code quality and minimize defect rates, fostering a reliable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version control effectively, resulting in streamlined collaboration among team members across various development projects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technical presentations and knowledge-sharing sessions, contributing to the company's professional development initiatives and promoting a growth-oriented culture across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principles and maintainability, leading to enhanced operational efficiency for large-scale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refine application interfaces,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interactive web applications that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strategies for SQL databases,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speed and efficiency of data retrieval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behavior-driven development (BDD)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high-quality code and meeting project deadlines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software projects, facilitating improved onboarding processes and ensuring clarity on system functionalities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throughout the software development lifecycle, contributing to overall project design and ensuring alignment with industry best practices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collaborative efforts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accelerated delivery schedules and improved project transparency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 and tools for team members,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professional growth and knowledge dissemination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refactored existing applications to improve code quality and performance, utilizing modern frameworks and libraries, leading to a significant reduction in technical debt and support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audits and peer reviews that emphasized adherence to coding standards and best practices, resulting in improved overall software quality and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programming concepts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an environment of continuous improvement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estimation of project timelines and resource needs, effectively contributing to project management and ensuring appropriate risk mitigation strategies were in place.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