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web and mobile applications, specializing in NodeJS, React, and TypeScript. Proven expertise in building robust APIs and delivering high-quality code through collaborative team environments, enhancing continuous integration and deployment pipelines, and driving best practices in software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NodeJS, JavaScript, TypeScript, Go, Python, PHP,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VueJS, Express, Django, Flask, NestJS,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Elasticsearch, Oracle,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Hosting: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Azure, Heroku, Git,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Postman, Supertest, Jasmine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a scalable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deployment workflows and enabling flexible, lightweight service management within the agile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create seamless user experiences by developing REST APIs coupled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firmly adhering to the best industry practices for performance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significantly reducing time from development to production across multiple environments for diversified applications and client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refactoring sessions to maintain code quality and enhance codebase performance, actively promoting community standards and comprehensive testing practices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facilitate adaptive planning and promote iterative improvement, leading to faster feature implementation through feedback loops while ensuring alignment with stakeholder goals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data structures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large-scale web applications while ensuring optimal performance and establishing robust security protocols to protect sensitive user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drive towards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projects, enhancing code readability and reducing bugs through static type checking, thereby elevating the overall development quality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state management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applications, improving internationalization and enhancing user engagement through dynamic content rendering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testing coverage while streamlining the deployment process and boosting overall product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emerging technologies, particularly focusing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asynchronous programming, fostering a culture of continual learning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shared libraries and components to assist in standardizing development practices and improving efficiency across different teams through reusable code components and collaborative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communication about project timelines and progress updates through various channels, ensuring cohesive relationships within the remote team dynamics and fostering transparency and inclusivity.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establishing governance for coding standards and varied methodologies, ensuring compliance while navigating complex regulatory requirements intrinsic to serverless and traditional hosting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identified, troubleshot, and rectified performance bottlenecks through active monitoring and real user monitoring strategies, ensuring the swift resolution of critical issues before impacting end-user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documentation throughout the project lifecycle, guaranteeing clarity for both technical and non-technical stakeholders, thus enhancing overall team effectiveness.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modern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diverse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intuitive interfaces aligned with user-centered design principles during agile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coding standards while ensuring rigorous adherence to best practices—this effort has resulted in enhanced productivity and interoperability across products and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to cloud-native solutions, deploying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optimizing resource utilization and operational costs while enhancing overall system resilience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systematic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new components and features adhered to predefined performance benchmarks while minimizing regressions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Byzantine fault-tolerant algorithms in distributed applications to boost system reliability while innovating on frameworks for real-time updates that significantly improved user engagement on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ideation and design to development and deployment—emphasizing modular architectures that allow for easy revisions, scalability, and project longevity.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aligned with business requirements, focusing on establishing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seamlessly communicate with client-side applications, driving efficiencies and fostering improved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 to facilitate regular builds and deployments, thereby minimizing failures and backlog by actively tracking issue reports and feedback during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maintenance and administration of databases, ensuring data integrity and availability while applying principles of database normalization to optimize storage and access performance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user manuals for deployed applications, ensuring comprehensive onboarding and support for end-users while enabling training that emphasized best practices in software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knowledge transfer sessions to introduce team members to emerging trends in software development, focusing on the importance of responsive designs and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project deliverables quality through consistent feedback mechanisms, fostering an environment conducive to collaborative problem-solving, creative innovations, and enhanced communication across geographically dispersed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