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Adaptable, detail-oriented Senior Full Stack Engineer with 11 years of experience in software development, specializing in web and mobile applications. Proven ability to architect scalable APIs and integrate advanced technologies, committed to excellent user experience and collaborative team efforts.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Angular, Vue.js, TypeScript, TailwindCSS, HTML5, CSS3,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Node.js, Express.js, Django, Spring Boot, Python, Ruby on Rails,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Docker, Kubernetes, AWS, Azure, GCP, Terraform,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Chai, Selenium, Postman, Cypress, Jira,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OpenAI, Vertex AI, Natural Language Processing, Machine Learning Models, BigQuery, Semantic 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platform performance, significantly improving throughput and reliability while meeting diverse stakeholder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and design sessions for a fully optimized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 prioritizing user experience and effective integration of frontend and backend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encouraging a culture of collaboration and continuous learning, leading to enhanced team productivity and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 capabilities into the platform utilizing </w:t>
      </w:r>
      <w:r w:rsidRPr="00106EA3">
        <w:rPr>
          <w:rFonts w:ascii="Roboto Light" w:eastAsia="Roboto Light" w:hAnsi="Roboto Light" w:cs="Roboto Light"/>
          <w:b/>
          <w:bCs/>
          <w:sz w:val="20"/>
          <w:szCs w:val="20"/>
        </w:rPr>
        <w:t xml:space="preserve">OpenAI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pioneering innovative features like semantic search and intelligent automation for customer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deployed multi-tenant infrastructures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overseeing seamless video processing and ensuring efficient resource utilization for large-scale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Continuous Deployment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workflows and reducing time to market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interfaces through </w:t>
      </w:r>
      <w:r w:rsidRPr="00106EA3">
        <w:rPr>
          <w:rFonts w:ascii="Roboto Light" w:eastAsia="Roboto Light" w:hAnsi="Roboto Light" w:cs="Roboto Light"/>
          <w:b/>
          <w:bCs/>
          <w:sz w:val="20"/>
          <w:szCs w:val="20"/>
        </w:rPr>
        <w:t xml:space="preserve">TailwindCSS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architectural patterns, ensuring clear design principles and improving overall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adherence to best practices, fostering a culture of excellence while enabling team members to deliver high-quality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analytics and data processing, supporting enterprise-level insights and decision-making processes for 1,000+ customers across various industries.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technology adoption initiatives, championing cloud solutions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performance while optimizing operational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accurately diagnose customer issues, aligning product features with user expectations and business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for maintainability and scalability, ensuring the ability to jump into complex and unfamiliar code quickly and efficiently, ultimately fostering team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stringent quality standards through automated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stability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for a data-heavy environment that handled millions of requests daily, prioritizing performance and reliability without compromising on developer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proactive approaches to code and infrastructure management, implementing best practices that ensured security and compliance across the technology stack.</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enterprise-scale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high-performance solutions while ensuring scalability and reliability in backend processes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RESTful APIs, optimizing request flows and response times, while ensuring security compliance through proper authentication and authorization mechanisms.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collaborating closely with cross-functional teams to deliver high-quality products in a timely manner, fostering strong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constructing complex queries to support application functionality, while maintaining efficient data retrieval and storage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code in accordance with industry best practices, aiding in reducing technical debt and improving onboarding processes for new developers on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enhancing overall code quality, while providing constructive feedback aimed at team growth and skill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frontend frameworks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user experiences, ensuring responsive design principles aligned with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aimed at enhancing team skills in emerging technologies, driving a continuous learning culture within the organization and inspiring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applications to cloud-native architectures, significantly improving performance and ease of maintenance, while reducing operational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and interactive user interfaces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design guidelines and ensuring consistency across the application.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implement machine learning algorithms into production, enhancing features with predictive capabilities and improving user engagement through personalized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from conceptual design to launch, ensuring that technical specifications aligned with customer requirements, yielding higher customer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