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applications; adept at building responsive applications using Next.js, React, and TypeScript. Specializes in full-stack development with strong backend expertise in .NET and cloud environments like Azure, emphasizing maintainable, scalable, and high-performance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Node.js, Express.js, ASP.NET Core,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Kubernetes, Docker, Jenkins,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Jira, Confluence,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Firebase, Azure Cosmos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within the tech organization, ensuring the systems align with architectural standards and promote efficiency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requirements, taking ownership of translating abstract problem statements into actionable tasks, fostering improved communication and project clarity across disparate groups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internal tools with established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visibility across teams and streamlining workflows, which enabled seamless transitions from project conception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deployment patterns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adopt a microservices architecture, resulting in faster rollback capabilities and reduced downtime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architecture best practices, fostering an environment of continuous improvement in the technology stack utilized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deployment processes while ensuring consistency and quality during software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production-grade full-stack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innovative solutions and significantly improve system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methodology, collaborating closely with product teams to gather requirements and deliver features, ensuring alignment with end-user needs and contributing actively to sprint planning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robust software solutions, decreased bug rates in deployments, and increased overall product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using advanced front-end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through effective state management and optimizing rendering processes based on user feedback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worked with architectural teams to integrate third-party services and APIs, fostering an atmosphere of knowledge sharing and implementation of best practices, ultimately driving functional and proposed solutions to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