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and results-oriented software developer with over 11 years of experience specializing in web and mobile applications development. Adept at crafting delightful user experiences with React, Next.js, and TypeScript, while ensuring code quality and performance. Strong advocate for agile methodologies and data-driven decision making, with a hands-on approach to leading end-to-end product development in the decentralized finance space.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TypeScript, HTML, CSS, Tailwind CSS,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GraphQL, RESTful APIs, Firebase, MongoDB, PostgreSQL,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Web3 Tools:</w:t>
      </w:r>
      <w:r w:rsidRPr="00106EA3">
        <w:rPr>
          <w:rFonts w:ascii="Roboto Light" w:eastAsia="Roboto Light" w:hAnsi="Roboto Light" w:cs="Roboto Light"/>
          <w:sz w:val="20"/>
          <w:szCs w:val="20"/>
        </w:rPr>
        <w:t xml:space="preserve"> wagmi, viem, ethers.js, Solidity, Ethereum, Solana, Web3.js, Ganache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Terraform, CI/CD, Sentry, Grafana, Amplitude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Jest, Mocha, Cypress, Postman, Chai, Jasmine, Supertest,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a decentralized finance platform, ensuring intuitive user interfaces and seamless interactions while employing best practices for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enhanced RESTful APIs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communication between frontend components and backend services to improve overall application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while instilling best practices in component architecture, state management, and testing paradigms to enhance the team's output and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product managers to set clear requirements and deliver high-quality features for the </w:t>
      </w:r>
      <w:r w:rsidRPr="00106EA3">
        <w:rPr>
          <w:rFonts w:ascii="Roboto Light" w:eastAsia="Roboto Light" w:hAnsi="Roboto Light" w:cs="Roboto Light"/>
          <w:b/>
          <w:bCs/>
          <w:sz w:val="20"/>
          <w:szCs w:val="20"/>
        </w:rPr>
        <w:t xml:space="preserve">Matcha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utilizing data insights and user feedback to drive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w:t>
      </w:r>
      <w:r w:rsidRPr="00106EA3">
        <w:rPr>
          <w:rFonts w:ascii="Roboto Light" w:eastAsia="Roboto Light" w:hAnsi="Roboto Light" w:cs="Roboto Light"/>
          <w:b/>
          <w:bCs/>
          <w:sz w:val="20"/>
          <w:szCs w:val="20"/>
        </w:rPr>
        <w:t xml:space="preserve">wagmi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ethers.js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blockchain functionality into existing applications, ensuring secure and efficient user interactions within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to manage application deployment and scalability, implementing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to optimize infrastructure costs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suites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quality, achieve high coverage rates, and ensure robust application performance through continuous integration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monitoring, diagnosis, and performance analysis, leading to proactive issue resolution and enhanced user experience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sprint planning sessions while employing agile methodologies, ensuring timely delivery of features and allowing for rapid adaptation to evolving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develop innovative solutions and tools, keeping abreast of the latest trends within the blockchain and Web3 spaces while pushing the boundaries of conventional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integrating industry best practices for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encryption, and secure API design, ensuring a robust user safety net for Web3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telemetry tracking and user analytics using </w:t>
      </w:r>
      <w:r w:rsidRPr="00106EA3">
        <w:rPr>
          <w:rFonts w:ascii="Roboto Light" w:eastAsia="Roboto Light" w:hAnsi="Roboto Light" w:cs="Roboto Light"/>
          <w:b/>
          <w:bCs/>
          <w:sz w:val="20"/>
          <w:szCs w:val="20"/>
        </w:rPr>
        <w:t xml:space="preserve">Amplitude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data-driven insights to influence product decisions and improve user engagement and retention on the </w:t>
      </w:r>
      <w:r w:rsidRPr="00106EA3">
        <w:rPr>
          <w:rFonts w:ascii="Roboto Light" w:eastAsia="Roboto Light" w:hAnsi="Roboto Light" w:cs="Roboto Light"/>
          <w:b/>
          <w:bCs/>
          <w:sz w:val="20"/>
          <w:szCs w:val="20"/>
        </w:rPr>
        <w:t xml:space="preserve">Matcha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engineering culture by promoting knowledge sharing, code reviews, and fostering an environment of continuous learning and improvement across teams, benefiting collective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and maintained comprehensive documentation for all API endpoints and application features, facilitating better onboarding processes and smoother transitions during team member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global team meetups twice a year, contributing insights and knowledge to foster a strong team culture despite physical distances and remote working conditions.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technologies to provide seamless integration of cloud services and scalable architecture into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design, and ship new features while ensuring high-quality software delivery in line with business objectives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and developing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backend services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Core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interact effectively with SQL databases and improve data management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by refactoring legacy code and implementing modern technologies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performance and user interaction quality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providing constructive feedback to peers and promoting adherence to coding standards and best practices, thus elevating team code quality and coherence.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testing strategies and automated test suites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testing coverage across web applications and reducing defect leakage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aimed at introducing new technologies and frameworks to the team, fostering an environment of continuous learning and adaptation to emerging trends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workflow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integrity and help organize project tasks effectively within the engineering pipeline.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project requirements and prioritized tasks to meet tight deadlines while ensuring completion of high-quality deliverables and maintaining team morale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managers to analyze user feedback and guiding principles, translating them into technical specifications and product enhancement iterations in agile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practices of DevOps in application lifecycle management through CI/CD workflows, enhancing release cycles, and ensuring system reliability and quick feature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integration of machine learning solutions, conducting feasibility studies to understand potential user benefits and aiding in the implementation of predictive analytics features across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