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results-driven Senior Software Engineer with 11 years of experience in software development, focusing on web and mobile applications. Proven expertise in React, TypeScript, and systems-level programming. Demonstrated ability to architect scalable solutions and optimize performance-critical systems while collaborating effectively with cross-functional teams to deliver high-quality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TanStack, CSS3, HTML5, Redux, WebSockets, SSE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PostgreSQL, REST APIs, Docker, Kubernetes,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Zig, WASM, Memory Management, Profiling, Benchmarking, Lazy Loading, Code Splitting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CI/CD, Jenkins, Git, Terraform, Monitoring, Observability, Cloud Infrastructure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File Processing &amp;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File Uploads, Media Compression, Format Conversion, Quality Checks, Batch Processing, Asynchronous Workflows, Job Queuing, Data Transformation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a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digital asset management platform, ensuring robust performance optimization strategies that significantly reduced load times across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translate user requirements into technical specifications,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state management and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Redesigned and integrated a centralized data architecture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handling, facilitating future migrations while maintaining performance across service boundaries.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performant UI components with real-time capabilities, utilizing modern web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Server-Sent Events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interactions and experience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WASM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for high-efficiency file processing, which minimized performance bottlenecks during client-side operations, ensuring a near-native speed of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optimized system-level programming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performance-critical operations and enhancing the overall throughput of backend processes through parallel processing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for the engineering team, promoting maintainability and scalability of the code through thorough documentation and collaborative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shared business logic layer that streamlined multiple service integrations with seamless data flow across APIs, improving deployment times and reducing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on critical data processing pipelines, successfully eliminating bottlenecks and enhancing application responsiveness under heavy loads, leveraging in-depth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by integrating monitoring and observability practices into the development lifecycle, ensuring the timely identification of system issues and deployment of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focused on enhancing team agility and collaboration, fostering an environment emphasizing knowledge sharing and adaptive problem-solving within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Agile methodologies, helping to streamline project workflows, deliver features on time, and maximize team productivity through adaptive planning and continuous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front-end and back-end technologies, emphasizing the importance of robust architectures and clean coding principles for sustainable growth and quality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community forums, sharing insights and gaining knowledge on emerging trends in full-stack development, particularly in relation to user experience and backend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architecture discussions that encouraged innovation and improved product quality, thereby aligning technical goals with business objectives and driving the company's technological vision forward.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tailored interactive features and reliable performance under varying traffic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specifications for new features, ensuring alignment with client needs and contributing valuable insights during product evolution.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and integrated various third-party services, fostering responsive user experiences through efficient data retrieval and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including unit and integration tests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and reducing production incidents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database optimization initiatives,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markedly improved query performance and overall application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variety of business-critical applications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responsive front-end experiences, building reusable component libraries that enhanced future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version control and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increasing deployment frequency.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Conduced technical workshops and training sessions for team members on new technologies to elevate skill levels and foster growth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detailed technical documentation and system architecture blueprints that enhanced onboarding efficiency for new team members and improved continuity in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 processes, providing constructive feedback and advocating for quality coding practices that adhered to industry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DevOps practices with an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the effective management of application lifecycle and improved deployment stability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performance monitoring tools and analyzed user behavior metrics to identify and resolve friction points in user interaction, driving significant improvements in application usability.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