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full stack development, specializing in web and mobile applications. Strong technical background in Next.js, React, and Node.js as well as healthcare technology standards. Proven ability to design and deploy scalable, secure systems that ensure compliance with HIPAA and interoperability standards. Highly adaptable and effective in cross-functional collaboration, particularly in fast-paced environments aligned with strategic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Next.js, React, HTML, CSS, JavaScript, TypeScript, Redux,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 NestJS, GraphQL, RESTful APIs, TypeORM,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 Serverless,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Standards:</w:t>
      </w:r>
      <w:r w:rsidRPr="00106EA3">
        <w:rPr>
          <w:rFonts w:ascii="Roboto Light" w:eastAsia="Roboto Light" w:hAnsi="Roboto Light" w:cs="Roboto Light"/>
          <w:sz w:val="20"/>
          <w:szCs w:val="20"/>
        </w:rPr>
        <w:t xml:space="preserve"> FHIR, HL7, X12/EDI, JSON, XML, SQL, NoSQL,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Security:</w:t>
      </w:r>
      <w:r w:rsidRPr="00106EA3">
        <w:rPr>
          <w:rFonts w:ascii="Roboto Light" w:eastAsia="Roboto Light" w:hAnsi="Roboto Light" w:cs="Roboto Light"/>
          <w:sz w:val="20"/>
          <w:szCs w:val="20"/>
        </w:rPr>
        <w:t xml:space="preserve"> Jenkins, Git, Bitbucket, Monitoring, Logging, Auditing, Encryption, Performance Tuning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development of healthcare applications using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and leveraging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seamless data exchange between systems in the payer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scalable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crafting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and conducting thorough integration testing with diverse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multifaceted systems that prioritize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measures such as audit logging, access control, and encryption to safeguard sensitive patient information across multiple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CTO and stakeholders to translate high-level healthcare goals into detailed technical specifications, driving the delivery of production-grade applications that enhance patient and provider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facilitated rapid deployment and iteration cycles, utilizing containers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deployments in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and design sessions focused on optimizing performance and scalability of applications, ensuring alignment with healthcare IT standards and achieving robust interoperability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communication with cross-functional teams, providing insights and clear status updates regarding project timelines, risks, and impact assessments on healthcare technology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best practices for code quality and maintainability through techniques such as automated testing, code reviews, and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solidifying their understanding of principles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skills that align with comprehensive development methodologies in healthcare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integration efforts with various healthcare payers, successfully enhancing workflows associated with eligibility verification, claims processing, and patient data exchange, driving more efficient healthcare operations through technology.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working with various databases including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data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align development work with business objectives, employing agile methodologies and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manage backlogs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interactive user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an emphasis on performance optimization and accessibility, enabling a seamless user experience across different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to align coding standards and encourage collaboration among team members while ensuring adherence to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source code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pipelines to enhance delivery efficiency and reduce time to market for multiple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development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APIs and services which allowed efficient data retrieval processes for various applications in the healthcare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mentorship to junior developers, sharing expertise in database management and APIs to enhance overall team proficiency and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to ensure code reliability and robustness, using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functionalities before production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translate user requirements into technical specifications, creating detailed documentation for application features and workflows to aid future development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audits and assessments to identify vulnerabilities within existing software systems, implementing necessary safeguards and improvements in compliance with industry regulations.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