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expertise in developing scalable applications using React, TypeScript, and Node.js. Adept at collaborating with cross-functional teams to enhance compliance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HTML5, CSS3, Redux, Bootstrap, Material-UI, jQuery,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RESTful Services, Socket.IO, PostgreSQL,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Azure, CI/CD, Git,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Optimization:</w:t>
      </w:r>
      <w:r w:rsidRPr="00106EA3">
        <w:rPr>
          <w:rFonts w:ascii="Roboto Light" w:eastAsia="Roboto Light" w:hAnsi="Roboto Light" w:cs="Roboto Light"/>
          <w:sz w:val="20"/>
          <w:szCs w:val="20"/>
        </w:rPr>
        <w:t xml:space="preserve"> Web Performance, API Optimization, Load Balancing, Security Best Practices, Caching, Profiling, Monitoring, Logging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 Tools:</w:t>
      </w:r>
      <w:r w:rsidRPr="00106EA3">
        <w:rPr>
          <w:rFonts w:ascii="Roboto Light" w:eastAsia="Roboto Light" w:hAnsi="Roboto Light" w:cs="Roboto Light"/>
          <w:sz w:val="20"/>
          <w:szCs w:val="20"/>
        </w:rPr>
        <w:t xml:space="preserve"> Jest, Mocha, Chai, Enzyme, Postman, Swagger, Figma, VS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frontend performance while maintaining a strong focus on user experience and engaging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UX/UI designers, and fellow developers to efficiently implement features and continuously enhance our applications through user feedback and rigorous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management and retrieval by constructing robust PostgreSQL databases tailored for compliance solutions, allowing for seamless integration and scalability of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facilitate smooth data exchanges between client and server, significantly improving performance and overall application responsiveness during high-load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high-quality architecture and fostered a collaborative environment focused on learning and sharing best practices, leading to a more efficient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techniques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deployments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and scalability of our applications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discussions around emerging technologies, advocating for innovative solutions and determining the feasibility of integrating new tools into our tech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to streamline the deployment process while minimizing downtime and ensuring code stability, resulting in better user experience and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troubleshot software defects and issues in collaboration with cross-functional teams, swiftly maintaining crucial timelines and commitment to project deliverables with high professionalism.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with user-centered approaches, employing design thinking principles to ensure usability and efficiency across various client needs and expectations during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resource profiling and systematic iterations, leading to enhanced responsiveness that consistently surpassed established benchmarks in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strong problem-solving and analytical skills, leveraging knowledge of industry best practices to meet both client and project demands in a highly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research of technical trends, applying new insights to improve existing processes and advocating change to ensure continuous improvement within our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services to optimize resource allocation and management, enabling a more flexible deployment strategy that supports current business requirements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supportive team atmosphere through effective communication and collaboration, mentoring junior developers to build strong teams that continuously strive for excellence in software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with a primary focus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rigorous adherence to UI/UX standards and fulfilling client specifications on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communication between client-side applications and server databases, improving overall system performance and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create user-friendly interfaces that strengthen customer engagement while completing project milestones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all code was thoroughly tested, mitigating risks and organizing performance testing to enhance software reliability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relational databases to design effective schemas and implement normalization techniques, improving database queries and performance metrics significantly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architecture and design discussions, providing insights based on deep technical knowledge and ensuring alignment with the latest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applications for enhanced performance through diligent analysis of load times and resource allocation to promote a fast and responsive user experience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knowledge-sharing sessions, promoting team learning and empowering a collaborative atmosphere that fosters innovation and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enhancing collaborative workflows and ensuring consistency across all stages of the software development lifecycle and deployment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with stakeholders, translating complex technical concepts into actionable insights to ensure all teams were aligned with project goals and success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 culture of professional growth by mentoring new team members, guiding them in best practices, code quality standards, and effective design patterns to enhance their skill set.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application debugging procedures, utilizing industry-standard tools to monitor application performance and resolve any software-related issues and defects promptly.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