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Full Stack Developer with over 11 years in software development, specializing in web and mobile applications. Adept at leveraging WordPress Gutenberg, React, and various technical tools to deliver high-quality,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PHP,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Ember.js, WordPress, Gutenberg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Docker, Jenkins,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MariaDB, PostgreSQL,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DigitalOcean, Heroku, Linux, Nginx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several large-scale web applications for mission-driven clients, utilizing </w:t>
      </w:r>
      <w:r w:rsidRPr="00106EA3">
        <w:rPr>
          <w:rFonts w:ascii="Roboto Light" w:eastAsia="Roboto Light" w:hAnsi="Roboto Light" w:cs="Roboto Light"/>
          <w:b/>
          <w:bCs/>
          <w:sz w:val="20"/>
          <w:szCs w:val="20"/>
        </w:rPr>
        <w:t xml:space="preserve">WordPress Gutenberg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custom themes and plugins, ensuring deliverables meet high performance and scalability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designers and project managers to define and implement project scope, requirements, and best practices, while fostering a culture of teamwork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complex problems faced by clients, integrating the latest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ensuring that applications are user-centric and highly functional, driving meaningful client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advised clients on the implementation of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ensuring seamless user experiences across various platforms while adhering to security best practices and guidelines important for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development workflows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version control and continuous integration practices to maintain code quality and facilitate smoother team collaborations and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scalable backend code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optimizing databases to handle millions of monthly users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code reviews with peers to share knowledge, critique implementations, and promote the adoption of consistent coding standards and effective architectural patterns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sessions with real users to gather feedback for iterative improvements on client platforms, leading to enhanced user satisfaction and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enabling skill advancement and ensuring consistent quality of deliverables across the development team, while promoting a learning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the latest trends in web development, incorporating innovative solutions into existing projects, which enhanced performance and user engagement for client applications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issues promptly, working closely with clients to identify solutions that adhered to industry standards and technological capabilities, fostering stronger client relationships as a result.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seamless interaction between frontend and backend systems, ensuring that data flows smoothly while adhering to responsive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and data sources to enhance application functionality, thereby delivering enhanced service offerings that support client business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sprints, contributing to sprint planning and retrospectives while ensuring that project timelines are met consistently through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to integrate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development lifecycle, improving release cycles and reducing time-to-market for client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for multiple client projects while adhering to industry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pioneering a shift towards cloud-based services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greater scalability and flexibility for deployed solutions across various business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variety of front-end technologies including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applications with modern UI capabilities in alignment with user-centered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framework to define features, prioritize tasks, and deliver software iteratively, maximizing efficiency and responsiveness to changing project requirements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microservices architecture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ensuring effective communication between client applications and server-side infrastructure, enhancing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continuous integration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significantly reducing manual oversight and increasing deployment efficiency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applications and systems, creating clear guidelines for future development and maintenance activities to ensure knowledge retention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workshops, employing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influence functional application features that align closely with user needs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technical debt by performing code refactoring during development sprints, ensuring maintainability, scalability, and performance improvements across legacy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team-building initiatives and knowledge-sharing sessions, fostering a collaborative working environment that paved the way for continual improvements and innovation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standards and best practices in all developed applications, ensuring compliance with relevant regulations and safeguarding sensitive client information throughout various stages of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functional requirements for new software features, translating their needs into technical specifications and workflow designs that drive efficient implementations.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