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developing user-centric interfaces and driving high-performance systems with robust architectural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GraphQL, D3.js,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Component-based architecture, Responsive Design, State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responsiveness and seamless integration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fostering user engagement and satisfaction through intuitive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backend teams to translate complex user requirements into performant features within a fast-paced development environment, leading to significant improvements in user experience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best practices in front-end development, enhancing code quality and maintainability while meeting high-resiliency needs for mission-critical applications, crucial in supporting emergency communication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addressed architectural challenges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rendering performance on large-scale web applications, ensuring optimal performance and responsive user interfaces under varying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contributing to professional growth and fostering knowledge sharing across the team, which helped enhance team productivity and improved overall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profiling and strategic repairs in rendering pathways, implementing changes that positively impacted user interactions without sacrificing stability or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enforce best practices for front-end testing, ensuring high-quality outputs through unit and integration tests that were incorporated into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implementation of scalable front-end systems that adhere to modern architectural standards, integrating new libraries and tools to keep up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improve UI/UX, translating insights into actionable features that increased user satisfaction ratings and engagement metrics significantly throughout application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processes, enhancing application speed and reducing unnecessary API calls, which contributed to an efficient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 level of teamwork through effective communication with cross-functional teams, ensuring that project milestones and deadlines were consistently met with quality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more efficient release cycles and quicker response times to development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agile methodologies that improved team cohesion and adaptability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new features, enhancing team understanding and ensuring smooth transitions during updates or new implementations in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standards into user interfaces ensuring compliance with ADA and WCAG guidelines, thereby promoting inclusivity for all potential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that function accurately across various devices and screen sizes, improving user access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 teams to define and implement new features, significantly enhancing user experience and addressing user feedback through iterative design processes and usability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architecture discussions that focused on creating component-based and modular application structures, allowing for more manageable codebases and easier future enhancements in line with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flow within applications, ensuring that complex user interactions remained smooth, responsive, and intuitive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that directly improved application performance and user experience by reducing load times and enhancing perceived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writing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high-quality code standards, thereby minimizing bugs and technical debt while fostering a culture of quality-focused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knowledge-sharing sessions focused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improving overall team skill set and contributing to increased areas of expertise and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manage changes and collaborative development efforts, supporting asynchronous team contributions that expedited project timelines while maintaining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encouraging collaboration and ensuring that code quality and efficiency standards were uniformly upheld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ongoing projects and application features which facilitated onboarding processes for new developers and ensured consistency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advocated for the implementation of accessibility features into various components, ensuring compliance with industry standards and creating a more inclusive application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refine application APIs, ensuring that data layers effectively supported user needs and minimized latency across numerous user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