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ability to lead frontend architecture evolution and mentor teams towards scalable and maintainable solutions while prioritizing user experience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Remix, Redux, CSS-in-JS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GraphQL, RESTful APIs, Apollo, Microservices,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Cypress, Playwright, React Testing Library, Vitest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CircleCI, NX, Git,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evolution of a cutting-edge frontend platform at Point B, driving architectural decisions and establishing patterns that enable scalable experiences across multiple projects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user interfaces, ensuring standards for accessibility, performance, and responsive design while mentoring team members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to design and evolve APIs and platform capabilities, effectively balancing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technical excellence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engineering excellence through comprehensive testing strategies, I established team standards for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end-to-end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evolved CI/CD infrastructure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build times and deployment reliability, resulting in increased developer productivity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that provided thoughtful feedback to elevate team capabilities and maintain architectural consistency across product teams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alignment between user needs and technical roadmaps, engaging with cross-functional teams to influence product direction in a dynamic startup environment prioritizing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emerging technologies, integrating innovative solutions and methodologies to maintain competitive advantage in frontend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adaptability through team mentoring, resulting in improved team dynamics and growth of junior engineers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frontend technologies during sprint planning, influencing stakeholder decisions on potential integrations and technical implementations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frontend architectures capable of supporting rapid growth, focusing on performance optimizations like </w:t>
      </w:r>
      <w:r w:rsidRPr="00106EA3">
        <w:rPr>
          <w:rFonts w:ascii="Roboto Light" w:eastAsia="Roboto Light" w:hAnsi="Roboto Light" w:cs="Roboto Light"/>
          <w:b/>
          <w:bCs/>
          <w:sz w:val="20"/>
          <w:szCs w:val="20"/>
        </w:rPr>
        <w:t xml:space="preserve">code splitting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modular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developer productivity by streamlining workflow processes and implementing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containerization and management of development environments for our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documentation for architectural standards and development processes, ensuring all team members had access to current information for consistent implementations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user feedback sessions to inform iterative design and development processes, ensuring user-centric solutions that improve overall application usability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workshops and knowledge-sharing sessions that helped disseminate information about the latest frontend technologies and practices to improve team skills.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Microsoft,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user experiences while adhering to modern software development best practices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robustness and maintainability while collaborating cross-functionally with designers and backend teams to align product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design reviews, and retrospective sessions, ensuring alignment and continuous improvement in team performance and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unit and integration testing, ensuring minimal bugs post-deployment and enhancing product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that served as a backbone for web applications, enabling efficient data retrieval and manipulation while adhering to security best practices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in the development of modular and maintainable codebases, promoting code reviews and mentoring junior developers in best practices and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efficient </w:t>
      </w:r>
      <w:r w:rsidRPr="00106EA3">
        <w:rPr>
          <w:rFonts w:ascii="Roboto Light" w:eastAsia="Roboto Light" w:hAnsi="Roboto Light" w:cs="Roboto Light"/>
          <w:b/>
          <w:bCs/>
          <w:sz w:val="20"/>
          <w:szCs w:val="20"/>
        </w:rPr>
        <w:t xml:space="preserve">data-fetching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leveraging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load times and user interaction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developed applications, ensuring clarity and ease of understanding for future developers and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on application functionality and performance, translating findings into actionable development tasks for continuous improvement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thoughtful design patterns within the team to ensure the code was both scalable and maintainable, which greatly contributed to streamlined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 pipelines and improve collaboration between engineering and operational teams, facilitating speedy deployment cycles and responsiveness to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one-on-one mentoring sessions with junior engineers, focusing on technical skill development and career progression which contributed to building team capability and morale.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