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React, TypeScript, and modern frontend tooling. Adept at architectural decision-making, performance optimization, and fostering collaboration between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React, Redux,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Boilerplates: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Parcel, NPM, Yarn, Vite, Gulp, Grunt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Storybook, CSS Modules,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Performance Optimization, Lighthouse, Selenium, Web Vitals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Jenkins, Travis CI, CircleCI,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Apollo Client, Axios, WebSockets, Firebase, Backend as a Service,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complex frontend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meet the growing demands of enterprise clients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enhanced the team’s capability to build and deploy product modules independently while maintaining consistency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translate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exceptionally performant code, ensuring high-quality visual fidelity and usability to maximize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assessed and provided feedback on UX/UI designs, identifying opportunities for improvement and ensuring that implementation challenges were addressed early in the project lifecycle by consulting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backend engineers to define and optimize APIs, ensuring efficient data flow and communication, which significantly improved frontend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continually improved CI/CD pipelines for frontend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deployment process and collaboration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frontend performance best practices, implementing strategies for bundle size reduction and effective caching techniques to enhance application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frontend architecture and deployment workflows that fostered a better understanding among new team members and promoted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ensuring the platform’s long-term flexibility and scalability, by using insights from both design and engineering teams combined with industry trends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modern frontend technologies, fostering a collaborative team culture that encouraged continuous learning and innovation adapted for future trends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and technical guidelines within the frontend team, ensuring maintainability and consistency while adapting to changing business requirements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to complex problems through extensive research and application of new libraries and frameworks to enhance the overall user experience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modular, reusable component-based design systems in collaboration with designers that significantly increased development speed and maintained design consistency across multiple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gauge the performance of frontend applications, making iterative improvements based on collected data to drive a better user experience and meet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cross-functional team meetings for collaborative debugging and problem-solving, which improved interdepartmental communication and decreased resolution times for frontend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that engage millions of users around the world through exceptional performance and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application requirements into technical specifications, ensuring that every project was delivered on time and met high standards for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by significantly reducing bugs and improving overall code quality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fetch data for frontend applications, optimizing calls to backends and minimizing load times that contribute to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for codebases, ensuring that development standards and practices were communicated effectively to team members and aiding onboarding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prioritize feature development and align technical capabilities with business requirements, ensuring deliverables met expected timelines and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improved consistency across development environments and simplifying application deployment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consistently with cross-functional teams to clarify requirements and resolve challenges, fostering a collaborative culture that championed shared accountability for project success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best practices, while facilitating knowledge sharing and continuous improvement within the engineering team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decreased build times and improved the efficiency of the deployment pipeline, allowing for faster releases of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web practices, encouraging skill development throughout the team and fostering an innovative and inclusive engineering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architecture discussions to enhance application scalability and performance, focusing on modular design patterns and the potential for future migrations to updated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