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Front-End Developer with over 11 years of experience in software development, specializing in React, JavaScript, and modern web applications. Proven expertise in building scalable user experiences and optimizing performance metrics, with a keen focus on AI-assisted development practices. Demonstrated ability to lead complex UI architecture decisions and implement best practices for clean, maintainable code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Redux, React Router, Styled Components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Webpack, Vite, Jest, ESLint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xml:space="preserve"> RESTful APIs, GraphQL, Axios, Fetch API,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CI/CD, TDD, DHH,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applications, ensuring optimal performance and responsiveness across various devices and browsers to enhance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Agile teams to translate design mockups and business requirements into functional, efficient, and accessible web components with a strong user experience focus.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design for UI components, implementing best practices for </w:t>
      </w: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 fetching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component reusability that streamlined the development process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for newly developed features,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minimize defects in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tools effectively, fostering a collaborative learning environment that encouraged growth and innovation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AI-assisted coding tools into the development workflow, leveraging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applications to automate repetitive tasks while maintaining code quality and correctness.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using modern techniques such as </w:t>
      </w:r>
      <w:r w:rsidRPr="00106EA3">
        <w:rPr>
          <w:rFonts w:ascii="Roboto Light" w:eastAsia="Roboto Light" w:hAnsi="Roboto Light" w:cs="Roboto Light"/>
          <w:b/>
          <w:bCs/>
          <w:sz w:val="20"/>
          <w:szCs w:val="20"/>
        </w:rPr>
        <w:t xml:space="preserve">code splitting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tree shaking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w:t>
      </w:r>
      <w:r w:rsidRPr="00106EA3">
        <w:rPr>
          <w:rFonts w:ascii="Roboto Light" w:eastAsia="Roboto Light" w:hAnsi="Roboto Light" w:cs="Roboto Light"/>
          <w:b/>
          <w:bCs/>
          <w:sz w:val="20"/>
          <w:szCs w:val="20"/>
        </w:rPr>
        <w:t xml:space="preserve">Core Web Vitals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to enhance overall user experience during peak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high coding standards, providing thoughtful feedback and identifying areas for improvement in both individual and team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user feedback post-deployment, proactively addressing issues related to accessibility and responsiveness to ensure compliance with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product management team to align technical capabilities with business goals, making informed decisions on feature prioritization and technical feasibility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guild practices by proposing enhancements to coding standards, tools, and documentation, fostering an environment of continuous improvement within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define guidelines for using AI-assisted development tools to ensure alignment with best practices, focusing on areas for automation and maintaining essential human oversight.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by proposing and implementing improvements to build processes, package management, and deployment pipelines using </w:t>
      </w:r>
      <w:r w:rsidRPr="00106EA3">
        <w:rPr>
          <w:rFonts w:ascii="Roboto Light" w:eastAsia="Roboto Light" w:hAnsi="Roboto Light" w:cs="Roboto Light"/>
          <w:b/>
          <w:bCs/>
          <w:sz w:val="20"/>
          <w:szCs w:val="20"/>
        </w:rPr>
        <w:t xml:space="preserve">npm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features that advanced organizational goals while adhering to </w:t>
      </w:r>
      <w:r w:rsidRPr="00106EA3">
        <w:rPr>
          <w:rFonts w:ascii="Roboto Light" w:eastAsia="Roboto Light" w:hAnsi="Roboto Light" w:cs="Roboto Light"/>
          <w:b/>
          <w:bCs/>
          <w:sz w:val="20"/>
          <w:szCs w:val="20"/>
        </w:rPr>
        <w:t xml:space="preserve">accessibility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(WCAG), ensuring inclusive experiences across diverse user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industry knowledge through continuous learning and adaptation to emerging trends, tools, and technologies in front-end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features for </w:t>
      </w:r>
      <w:r w:rsidRPr="00106EA3">
        <w:rPr>
          <w:rFonts w:ascii="Roboto Light" w:eastAsia="Roboto Light" w:hAnsi="Roboto Light" w:cs="Roboto Light"/>
          <w:b/>
          <w:bCs/>
          <w:sz w:val="20"/>
          <w:szCs w:val="20"/>
        </w:rPr>
        <w:t xml:space="preserve">multiple 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and performance improvements following established project timelines and delivery standards during my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and product managers to create intuitive, high-performing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meeting user needs, effectively using design systems and modern web standards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reusable libraries and components to support development across various product lines, ensuring consistency in user interfaces and reducing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contributing to planning, estimation, and retrospectives to enhance team velocity and improve overall delivery performance through collective problem-solving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across different browsers and devices, employing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functionality and adherence to </w:t>
      </w:r>
      <w:r w:rsidRPr="00106EA3">
        <w:rPr>
          <w:rFonts w:ascii="Roboto Light" w:eastAsia="Roboto Light" w:hAnsi="Roboto Light" w:cs="Roboto Light"/>
          <w:b/>
          <w:bCs/>
          <w:sz w:val="20"/>
          <w:szCs w:val="20"/>
        </w:rPr>
        <w:t xml:space="preserve">performance benchmarks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efficient data handling in projects, enhancing the overall application architecture and providing seamless access to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best practices for front-end development, focusing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modern 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shared knowledge and technical growth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contributions and provided constructive feedback on pull requests to uphold a high-quality codebase, leveraging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static code analysis and quality assessment.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discussions on implementation strategies and feature scope, promoting efficient problem-solving and leveraging the diverse technical background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on critical bug fixes and performance optimization initiatives, utilizing tracing tools and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performance bottlenecks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security team to integrate best practices for secure coding into the development lifecycle, focusing on preventing vulnerabilities in data handling and user authentication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accessibility features throughout web applications to enhance usability for people with disabilities, ensuring compliance with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making the products accessible to all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