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crafting web and mobile applications with a strong focus on React, TypeScript, and blockchain technology. Proven track record in developing high-performance, user-friendly interfaces that enhance user experience and engagement, solidifying my dedication to pushing the boundaries of decentralized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Markdown, Python,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GSAP, Framer Motion, Node.js, Express.js,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Enzyme, PostHog, Google Analytics, Figma, Contentful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Headless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Sanity, HubSpot, Contentful, Strapi, Prismic, Netlify CMS, Gatsby, WordPress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Lighthouse, PageSpeed Insights, Babel, PWA, Code Splitting, Lazy Loading, SEO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consumer-facing apps, ensuring high responsiveness and adherence to design principles while adhering to industry best practices in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execute pixel-perfect implementations of landing pages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enhancing user interaction and engagement with animated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analytics and CRM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insights that shaped product strategies and improved user experience through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content-driven websites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successfully managing complex data retrieval requirements while maintaining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proactively engaging with emerging trends to inspire product features and guide the development process towards a decentralized future.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 sharing, fostering a collaborative environment and encouraging team members to champion best practices in code quality, version control,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marketing websites and promotional initiatives based on detailed customer insights,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visual appeal and drive conversion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monitoring and refining user experience metrics for ongoing improvements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industry-wide trends such as server-side rendering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SEO effectiveness while ensuring flawless functionality across multiple browsers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security-focused approach to development, ensuring compliance with best practices and conducting rigorous QA to mitigate vulnerabilities in applications and maintain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up-to-date with cutting-edge technologies, sharing insights and resources with the team to enhance skillsets and drive innovation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animation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user engagement and experience on dynamic interfaces, thereby pushing the boundaries of creative design in technology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responsive frameworks that adapt to evolving user demands by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 Layout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optimal look-and-feel on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deployment processes, ensuring rapid yet dependable delivery of enhancements while maintaining the integrity of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external partners and stakeholders to ensure alignment in web development goals and successful project deliverables, promoting transparency and collaboration throughout the development life 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development of internal tools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processes, leading to enhanced productivity within teams through automation and integration of modern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collaborative efforts for cross-browser compatibility and responsive design, ensuring that all deployed applications delivered a seamless experience regardless of device and operating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smart contract creation, integrating with Ethereum protocols to offer decentralized solutions that drive innovation within consumer applications while ensuring high standards of security in all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to enhance API response times and reduce load through server optimizations, contributing to an overall improved user experience through faster access to resources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usage of design systems and shared component libraries, promoting consistency in design practices across various projects and enhancing code reuse within the development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applications to modern architectures by refactoring key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technical debt and improving maintainability, and ensuring longevity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of industry trends, coding standards, and comprehensive practices in behavior-driven development, elevating skill levels across the development team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user testing protocols and applied feedback to enhance product iterations, ensuring that application development was aligned with user needs and market demands through iterative design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hackathons designed for team bonding and innovation, leading to the conception of new product features and services while nurturing creativity and enhancing developer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accessibility by applying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adhering to best practices in usability testing, ensuring that all user segments could effectively interact with released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the project management team to ensure alignment of development schedules with business objectives, contributing to timely project completions without compromising on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community discussions regarding the future of web development and blockchain technologies through participation in conferences, webinars, and open-source project contributions.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