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emphasizing expertise in JavaScript, React, and Node. Proven track record in developing high-performance web applications and mentoring engineers to elevate team capabilities. Strong focus on improving user experiences and reducing technical debt while implementing best practices and collaborating closely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Jest, React Testing Library,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Gulp, Grunt,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online auction experience, collaborating with product managers and designers to align on user experience improvements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backend services seamlessly, ensuring the performance and reliability of the auction services through efficient API management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maintainability of legacy code by refactoring outdated areas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Backbone.js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modern practices to decrease technical debt while increasing developer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code reviews and pair programming sessions focusing on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to elevate team's technical expertise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quality assurance processes, reducing production bugs and enhancing user experience through reliable front-end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providing feedback and suggestions on UI/UX design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seamless integration with frontend development processes that fosters high-quality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component performances and loading times through code splitting and lazy loading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user engagement and reduced bounce rates during auction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the frequency and reliability of releases for customer-facing features while maintaining a high standard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inclusive culture by championing diversity in technical discussions and brainstorming sessions, creating a collaborative environment where all voices were encouraged to contribute.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web applications functioned effectively across a variety of devices, enhancing user accessibility and satisfaction during auctions.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data-driven approaches to diagnose and resolve production issues using logging and monitoring tools, focusing on uptime and performance metrics to achieve optimal results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proposing scalable solutions and best practices to improve frontend structure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Node/Express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the backend architecture for auction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and tools related to frontend development, promoting a collective learning environment that succeeded in enhancing overall team efficiency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technical risks and dependencies within legacy and modern systems, presenting strategic solutions to improve the architectural integrity while supporting agile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systems and component libraries to maintain consistency across products while collaborating with designers to ensure accessibility standards are met in all customer-facing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digital transformation of the company's web services, which enhanced customer interactions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unit testing by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sustainable and robust application that upheld high integrity standards through various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guiding team members through the process and ensuring a smooth transition with minimal disruption to ongoing projects and client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 and product management, to accurately translate business requirements into technical specifications, enhancing alignment and project success rates across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facilitate collaborative development, leading to a highly managed and versioned codebase of multiple active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 and agile development practices, providing technical insights and ensuring that project milestones were met efficiently with a focus on team collaboration and communication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dependencies and package versions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 remained up-to-date with the latest packages while avoiding conflicts and ensuring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APIs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streamlining data exchange processes between frontend and backend, which improved the overall user experience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efforts to enhance technical knowledge among peers, presenting at workshops and conferences to advocate for best practices in software engineering and design collaboration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applications by profiling and tweaking rendering and loading approaches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a markedly improved user experience and engagement during application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platforms, including mobile and tablet, ensuring applications catered to various users, thereby maximizing the audience reach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team performance through effective communication and a commitment to knowledge sharing, leading to improved productivity and outcomes during project sprints with an energetic and focused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